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48833" w14:textId="77777777" w:rsidR="001C0068" w:rsidRPr="0023256E" w:rsidRDefault="001C0068" w:rsidP="0023256E">
      <w:pPr>
        <w:pStyle w:val="Heading1"/>
        <w:jc w:val="center"/>
        <w:rPr>
          <w:sz w:val="36"/>
          <w:szCs w:val="36"/>
        </w:rPr>
      </w:pPr>
      <w:r w:rsidRPr="0023256E">
        <w:rPr>
          <w:sz w:val="36"/>
          <w:szCs w:val="36"/>
        </w:rPr>
        <w:t>GENERAL TERMS AND CONDITIONS</w:t>
      </w:r>
    </w:p>
    <w:p w14:paraId="7FCA06E2" w14:textId="77777777" w:rsidR="001C0068" w:rsidRDefault="001C0068" w:rsidP="002874AE">
      <w:pPr>
        <w:widowControl w:val="0"/>
        <w:ind w:left="709" w:right="-1"/>
        <w:rPr>
          <w:rFonts w:ascii="Arial" w:hAnsi="Arial" w:cs="Arial"/>
          <w:sz w:val="22"/>
        </w:rPr>
      </w:pPr>
    </w:p>
    <w:p w14:paraId="0476FDB2" w14:textId="77777777" w:rsidR="001C0068" w:rsidRPr="00CD2229" w:rsidRDefault="001C0068" w:rsidP="002874AE">
      <w:pPr>
        <w:pStyle w:val="Heading1"/>
        <w:numPr>
          <w:ilvl w:val="0"/>
          <w:numId w:val="1"/>
        </w:numPr>
        <w:tabs>
          <w:tab w:val="clear" w:pos="432"/>
          <w:tab w:val="num" w:pos="-1276"/>
        </w:tabs>
        <w:ind w:left="709" w:right="-1" w:hanging="709"/>
        <w:rPr>
          <w:rFonts w:cs="Arial"/>
          <w:szCs w:val="24"/>
        </w:rPr>
      </w:pPr>
      <w:r w:rsidRPr="00CD2229">
        <w:rPr>
          <w:rFonts w:cs="Arial"/>
          <w:szCs w:val="24"/>
        </w:rPr>
        <w:t>Overall Aim</w:t>
      </w:r>
    </w:p>
    <w:p w14:paraId="63EF5739" w14:textId="07D83554" w:rsidR="001C0068" w:rsidRPr="00CD2229" w:rsidRDefault="001C0068" w:rsidP="002874AE">
      <w:pPr>
        <w:pStyle w:val="Heading2"/>
        <w:keepNext w:val="0"/>
        <w:widowControl w:val="0"/>
        <w:numPr>
          <w:ilvl w:val="1"/>
          <w:numId w:val="1"/>
        </w:numPr>
        <w:tabs>
          <w:tab w:val="clear" w:pos="576"/>
          <w:tab w:val="num" w:pos="709"/>
        </w:tabs>
        <w:spacing w:before="0" w:after="0"/>
        <w:ind w:left="709" w:right="-1" w:hanging="709"/>
        <w:rPr>
          <w:rFonts w:cs="Arial"/>
          <w:b w:val="0"/>
          <w:i w:val="0"/>
          <w:szCs w:val="24"/>
        </w:rPr>
      </w:pPr>
      <w:r w:rsidRPr="00CD2229">
        <w:rPr>
          <w:rFonts w:cs="Arial"/>
          <w:b w:val="0"/>
          <w:i w:val="0"/>
          <w:szCs w:val="24"/>
        </w:rPr>
        <w:t xml:space="preserve">The </w:t>
      </w:r>
      <w:r w:rsidR="00D31931" w:rsidRPr="00CD2229">
        <w:rPr>
          <w:rFonts w:cs="Arial"/>
          <w:b w:val="0"/>
          <w:i w:val="0"/>
          <w:szCs w:val="24"/>
        </w:rPr>
        <w:t>Governing Body</w:t>
      </w:r>
      <w:r w:rsidRPr="00CD2229">
        <w:rPr>
          <w:rFonts w:cs="Arial"/>
          <w:b w:val="0"/>
          <w:i w:val="0"/>
          <w:szCs w:val="24"/>
        </w:rPr>
        <w:t xml:space="preserve"> and the </w:t>
      </w:r>
      <w:r w:rsidR="00046106">
        <w:rPr>
          <w:rFonts w:cs="Arial"/>
          <w:b w:val="0"/>
          <w:i w:val="0"/>
          <w:szCs w:val="24"/>
        </w:rPr>
        <w:t>Supplier</w:t>
      </w:r>
      <w:r w:rsidRPr="00CD2229">
        <w:rPr>
          <w:rFonts w:cs="Arial"/>
          <w:b w:val="0"/>
          <w:i w:val="0"/>
          <w:szCs w:val="24"/>
        </w:rPr>
        <w:t xml:space="preserve"> are both committed to providing service users with high quality Services at a fair price and we recognise the need for continuous improvement in economy, efficiency and effectiveness and aim to work together in a spirit of co-operation with a view to ensuring best value is achieved.</w:t>
      </w:r>
    </w:p>
    <w:p w14:paraId="6FF2236F" w14:textId="77777777" w:rsidR="001C0068" w:rsidRPr="00CD2229" w:rsidRDefault="001C0068" w:rsidP="002874AE">
      <w:pPr>
        <w:widowControl w:val="0"/>
        <w:ind w:left="709" w:right="-1702"/>
        <w:rPr>
          <w:rFonts w:ascii="Arial" w:hAnsi="Arial" w:cs="Arial"/>
          <w:sz w:val="24"/>
          <w:szCs w:val="24"/>
        </w:rPr>
      </w:pPr>
    </w:p>
    <w:p w14:paraId="37465196" w14:textId="77777777" w:rsidR="001C0068" w:rsidRPr="00CD2229" w:rsidRDefault="001C0068" w:rsidP="002874AE">
      <w:pPr>
        <w:pStyle w:val="Heading1"/>
        <w:numPr>
          <w:ilvl w:val="0"/>
          <w:numId w:val="1"/>
        </w:numPr>
        <w:tabs>
          <w:tab w:val="clear" w:pos="432"/>
        </w:tabs>
        <w:ind w:left="709" w:right="-1" w:hanging="709"/>
        <w:rPr>
          <w:rFonts w:cs="Arial"/>
          <w:szCs w:val="24"/>
        </w:rPr>
      </w:pPr>
      <w:r w:rsidRPr="00CD2229">
        <w:rPr>
          <w:rFonts w:cs="Arial"/>
          <w:szCs w:val="24"/>
        </w:rPr>
        <w:t>Provision of the Services - Your Obligations</w:t>
      </w:r>
    </w:p>
    <w:p w14:paraId="1FB4AF80" w14:textId="48334857" w:rsidR="001C0068" w:rsidRPr="00CD2229" w:rsidRDefault="001C0068" w:rsidP="00CC0529">
      <w:pPr>
        <w:pStyle w:val="Heading2"/>
        <w:keepNext w:val="0"/>
        <w:widowControl w:val="0"/>
        <w:numPr>
          <w:ilvl w:val="1"/>
          <w:numId w:val="1"/>
        </w:numPr>
        <w:tabs>
          <w:tab w:val="clear" w:pos="576"/>
        </w:tabs>
        <w:spacing w:before="0" w:after="0"/>
        <w:ind w:left="709" w:right="-1" w:hanging="709"/>
        <w:rPr>
          <w:rFonts w:cs="Arial"/>
          <w:b w:val="0"/>
          <w:i w:val="0"/>
          <w:szCs w:val="24"/>
        </w:rPr>
      </w:pPr>
      <w:r w:rsidRPr="00CD2229">
        <w:rPr>
          <w:rFonts w:cs="Arial"/>
          <w:b w:val="0"/>
          <w:i w:val="0"/>
          <w:szCs w:val="24"/>
        </w:rPr>
        <w:t xml:space="preserve">You agree that you will provide the Services in accordance with the terms of this Agreement and any reasonable requests of the </w:t>
      </w:r>
      <w:r w:rsidR="00D31931" w:rsidRPr="00CD2229">
        <w:rPr>
          <w:rFonts w:cs="Arial"/>
          <w:b w:val="0"/>
          <w:i w:val="0"/>
          <w:szCs w:val="24"/>
        </w:rPr>
        <w:t>Governing Body</w:t>
      </w:r>
      <w:r w:rsidRPr="00CD2229">
        <w:rPr>
          <w:rFonts w:cs="Arial"/>
          <w:b w:val="0"/>
          <w:i w:val="0"/>
          <w:szCs w:val="24"/>
        </w:rPr>
        <w:t xml:space="preserve">.  You will comply with all relevant </w:t>
      </w:r>
      <w:r w:rsidR="00046106">
        <w:rPr>
          <w:rFonts w:cs="Arial"/>
          <w:b w:val="0"/>
          <w:i w:val="0"/>
          <w:szCs w:val="24"/>
        </w:rPr>
        <w:t>Law</w:t>
      </w:r>
      <w:r w:rsidRPr="00CD2229">
        <w:rPr>
          <w:rFonts w:cs="Arial"/>
          <w:b w:val="0"/>
          <w:i w:val="0"/>
          <w:szCs w:val="24"/>
        </w:rPr>
        <w:t xml:space="preserve">, government best practice and standards and </w:t>
      </w:r>
      <w:r w:rsidR="00D31931" w:rsidRPr="00CD2229">
        <w:rPr>
          <w:rFonts w:cs="Arial"/>
          <w:b w:val="0"/>
          <w:i w:val="0"/>
          <w:szCs w:val="24"/>
        </w:rPr>
        <w:t>Governing Body</w:t>
      </w:r>
      <w:r w:rsidRPr="00CD2229">
        <w:rPr>
          <w:rFonts w:cs="Arial"/>
          <w:b w:val="0"/>
          <w:i w:val="0"/>
          <w:szCs w:val="24"/>
        </w:rPr>
        <w:t xml:space="preserve"> Rules including in particular:</w:t>
      </w:r>
    </w:p>
    <w:p w14:paraId="71BD8A54" w14:textId="0533DAB5" w:rsidR="001C0068" w:rsidRPr="002C61E6" w:rsidRDefault="00046106" w:rsidP="002C61E6">
      <w:pPr>
        <w:pStyle w:val="Heading2"/>
        <w:keepNext w:val="0"/>
        <w:widowControl w:val="0"/>
        <w:numPr>
          <w:ilvl w:val="2"/>
          <w:numId w:val="1"/>
        </w:numPr>
        <w:spacing w:before="0" w:after="0"/>
        <w:ind w:right="-1"/>
        <w:rPr>
          <w:rFonts w:cs="Arial"/>
          <w:b w:val="0"/>
          <w:i w:val="0"/>
          <w:szCs w:val="24"/>
        </w:rPr>
      </w:pPr>
      <w:r w:rsidRPr="002C61E6">
        <w:rPr>
          <w:rFonts w:cs="Arial"/>
          <w:b w:val="0"/>
          <w:i w:val="0"/>
          <w:szCs w:val="24"/>
        </w:rPr>
        <w:t xml:space="preserve">All applicable employment and equality Law including protections against discrimination on the grounds of race, sex, gender reassignment, religion or belief, disability, sexual orientation, pregnancy, maternity, age or </w:t>
      </w:r>
      <w:proofErr w:type="gramStart"/>
      <w:r w:rsidRPr="002C61E6">
        <w:rPr>
          <w:rFonts w:cs="Arial"/>
          <w:b w:val="0"/>
          <w:i w:val="0"/>
          <w:szCs w:val="24"/>
        </w:rPr>
        <w:t>otherwise</w:t>
      </w:r>
      <w:r w:rsidR="00BC44EE" w:rsidRPr="002C61E6">
        <w:rPr>
          <w:rFonts w:cs="Arial"/>
          <w:b w:val="0"/>
          <w:i w:val="0"/>
          <w:szCs w:val="24"/>
        </w:rPr>
        <w:t>;</w:t>
      </w:r>
      <w:proofErr w:type="gramEnd"/>
      <w:r w:rsidR="00161D97" w:rsidRPr="002C61E6">
        <w:rPr>
          <w:rFonts w:cs="Arial"/>
          <w:b w:val="0"/>
          <w:i w:val="0"/>
          <w:szCs w:val="24"/>
        </w:rPr>
        <w:t xml:space="preserve"> </w:t>
      </w:r>
    </w:p>
    <w:p w14:paraId="0F70A7A3" w14:textId="312A4B50" w:rsidR="001C0068" w:rsidRPr="002C61E6" w:rsidRDefault="00046106" w:rsidP="002C61E6">
      <w:pPr>
        <w:pStyle w:val="Heading2"/>
        <w:keepNext w:val="0"/>
        <w:widowControl w:val="0"/>
        <w:numPr>
          <w:ilvl w:val="2"/>
          <w:numId w:val="1"/>
        </w:numPr>
        <w:spacing w:before="0" w:after="0"/>
        <w:ind w:right="-1"/>
        <w:rPr>
          <w:rFonts w:cs="Arial"/>
          <w:b w:val="0"/>
          <w:i w:val="0"/>
          <w:szCs w:val="24"/>
        </w:rPr>
      </w:pPr>
      <w:r w:rsidRPr="002C61E6">
        <w:rPr>
          <w:rFonts w:cs="Arial"/>
          <w:b w:val="0"/>
          <w:i w:val="0"/>
          <w:szCs w:val="24"/>
        </w:rPr>
        <w:t xml:space="preserve">All applicable Law regarding health and safety; and the </w:t>
      </w:r>
      <w:proofErr w:type="gramStart"/>
      <w:r w:rsidRPr="002C61E6">
        <w:rPr>
          <w:rFonts w:cs="Arial"/>
          <w:b w:val="0"/>
          <w:i w:val="0"/>
          <w:szCs w:val="24"/>
        </w:rPr>
        <w:t>School’s</w:t>
      </w:r>
      <w:proofErr w:type="gramEnd"/>
      <w:r w:rsidRPr="002C61E6">
        <w:rPr>
          <w:rFonts w:cs="Arial"/>
          <w:b w:val="0"/>
          <w:i w:val="0"/>
          <w:szCs w:val="24"/>
        </w:rPr>
        <w:t xml:space="preserve"> current health and safety policy as provided to </w:t>
      </w:r>
      <w:proofErr w:type="gramStart"/>
      <w:r w:rsidRPr="002C61E6">
        <w:rPr>
          <w:rFonts w:cs="Arial"/>
          <w:b w:val="0"/>
          <w:i w:val="0"/>
          <w:szCs w:val="24"/>
        </w:rPr>
        <w:t>you;</w:t>
      </w:r>
      <w:proofErr w:type="gramEnd"/>
      <w:r w:rsidRPr="002C61E6">
        <w:rPr>
          <w:rFonts w:cs="Arial"/>
          <w:b w:val="0"/>
          <w:i w:val="0"/>
          <w:szCs w:val="24"/>
        </w:rPr>
        <w:t xml:space="preserve"> </w:t>
      </w:r>
    </w:p>
    <w:p w14:paraId="6FDBDA13" w14:textId="6B3114BA" w:rsidR="00973AEA" w:rsidRPr="002C61E6" w:rsidRDefault="00095953" w:rsidP="002C61E6">
      <w:pPr>
        <w:pStyle w:val="Heading2"/>
        <w:keepNext w:val="0"/>
        <w:widowControl w:val="0"/>
        <w:numPr>
          <w:ilvl w:val="2"/>
          <w:numId w:val="1"/>
        </w:numPr>
        <w:spacing w:before="0" w:after="0"/>
        <w:ind w:right="-1"/>
        <w:rPr>
          <w:rFonts w:cs="Arial"/>
          <w:b w:val="0"/>
          <w:i w:val="0"/>
          <w:szCs w:val="24"/>
        </w:rPr>
      </w:pPr>
      <w:r w:rsidRPr="002C61E6">
        <w:rPr>
          <w:rFonts w:cs="Arial"/>
          <w:b w:val="0"/>
          <w:i w:val="0"/>
          <w:szCs w:val="24"/>
        </w:rPr>
        <w:t>T</w:t>
      </w:r>
      <w:r w:rsidR="00973AEA" w:rsidRPr="002C61E6">
        <w:rPr>
          <w:rFonts w:cs="Arial"/>
          <w:b w:val="0"/>
          <w:i w:val="0"/>
          <w:szCs w:val="24"/>
        </w:rPr>
        <w:t xml:space="preserve">he Modern Slavery Act 2015 and any other applicable anti-slavery and human trafficking </w:t>
      </w:r>
      <w:r w:rsidR="00046106" w:rsidRPr="002C61E6">
        <w:rPr>
          <w:rFonts w:cs="Arial"/>
          <w:b w:val="0"/>
          <w:i w:val="0"/>
          <w:szCs w:val="24"/>
        </w:rPr>
        <w:t>Law</w:t>
      </w:r>
      <w:r w:rsidR="00973AEA" w:rsidRPr="002C61E6">
        <w:rPr>
          <w:rFonts w:cs="Arial"/>
          <w:b w:val="0"/>
          <w:i w:val="0"/>
          <w:szCs w:val="24"/>
        </w:rPr>
        <w:t>, statutes, regulations and codes from time to time in force.</w:t>
      </w:r>
    </w:p>
    <w:p w14:paraId="6049FE24" w14:textId="77777777" w:rsidR="00973AEA" w:rsidRPr="00CD2229" w:rsidRDefault="00973AEA" w:rsidP="00973AEA">
      <w:pPr>
        <w:rPr>
          <w:rFonts w:ascii="Arial" w:hAnsi="Arial" w:cs="Arial"/>
          <w:sz w:val="24"/>
          <w:szCs w:val="24"/>
        </w:rPr>
      </w:pPr>
    </w:p>
    <w:p w14:paraId="11A79302" w14:textId="77777777" w:rsidR="001C0068" w:rsidRPr="00CD2229" w:rsidRDefault="001C0068" w:rsidP="00CC0529">
      <w:pPr>
        <w:pStyle w:val="Heading2"/>
        <w:keepNext w:val="0"/>
        <w:widowControl w:val="0"/>
        <w:numPr>
          <w:ilvl w:val="1"/>
          <w:numId w:val="1"/>
        </w:numPr>
        <w:tabs>
          <w:tab w:val="clear" w:pos="576"/>
          <w:tab w:val="num" w:pos="-142"/>
        </w:tabs>
        <w:spacing w:before="0" w:after="0"/>
        <w:ind w:left="709" w:right="-1" w:hanging="709"/>
        <w:rPr>
          <w:rFonts w:cs="Arial"/>
          <w:b w:val="0"/>
          <w:i w:val="0"/>
          <w:szCs w:val="24"/>
        </w:rPr>
      </w:pPr>
      <w:r w:rsidRPr="00CD2229">
        <w:rPr>
          <w:rFonts w:cs="Arial"/>
          <w:b w:val="0"/>
          <w:i w:val="0"/>
          <w:szCs w:val="24"/>
        </w:rPr>
        <w:t xml:space="preserve">You will provide the Services in a good, safe and competent manner and free from dishonesty and corruption and in a manner which is not, and is not likely to become, injurious to health or detrimental to the environment or the image and reputation of the </w:t>
      </w:r>
      <w:r w:rsidR="00D31931" w:rsidRPr="00CD2229">
        <w:rPr>
          <w:rFonts w:cs="Arial"/>
          <w:b w:val="0"/>
          <w:i w:val="0"/>
          <w:szCs w:val="24"/>
        </w:rPr>
        <w:t>Governing Body</w:t>
      </w:r>
      <w:r w:rsidRPr="00CD2229">
        <w:rPr>
          <w:rFonts w:cs="Arial"/>
          <w:b w:val="0"/>
          <w:i w:val="0"/>
          <w:szCs w:val="24"/>
        </w:rPr>
        <w:t xml:space="preserve"> and will ensure that the </w:t>
      </w:r>
      <w:r w:rsidR="00D31931" w:rsidRPr="00CD2229">
        <w:rPr>
          <w:rFonts w:cs="Arial"/>
          <w:b w:val="0"/>
          <w:i w:val="0"/>
          <w:szCs w:val="24"/>
        </w:rPr>
        <w:t>Governing Body</w:t>
      </w:r>
      <w:r w:rsidRPr="00CD2229">
        <w:rPr>
          <w:rFonts w:cs="Arial"/>
          <w:b w:val="0"/>
          <w:i w:val="0"/>
          <w:szCs w:val="24"/>
        </w:rPr>
        <w:t xml:space="preserve">’s interests are </w:t>
      </w:r>
      <w:proofErr w:type="gramStart"/>
      <w:r w:rsidRPr="00CD2229">
        <w:rPr>
          <w:rFonts w:cs="Arial"/>
          <w:b w:val="0"/>
          <w:i w:val="0"/>
          <w:szCs w:val="24"/>
        </w:rPr>
        <w:t>protected at all times</w:t>
      </w:r>
      <w:proofErr w:type="gramEnd"/>
      <w:r w:rsidRPr="00CD2229">
        <w:rPr>
          <w:rFonts w:cs="Arial"/>
          <w:b w:val="0"/>
          <w:i w:val="0"/>
          <w:szCs w:val="24"/>
        </w:rPr>
        <w:t>.</w:t>
      </w:r>
    </w:p>
    <w:p w14:paraId="64BF64BA" w14:textId="77777777" w:rsidR="001C0068" w:rsidRPr="00CD2229" w:rsidRDefault="001C0068" w:rsidP="00CC0529">
      <w:pPr>
        <w:pStyle w:val="Heading2"/>
        <w:keepNext w:val="0"/>
        <w:widowControl w:val="0"/>
        <w:numPr>
          <w:ilvl w:val="1"/>
          <w:numId w:val="1"/>
        </w:numPr>
        <w:tabs>
          <w:tab w:val="clear" w:pos="576"/>
          <w:tab w:val="num" w:pos="-142"/>
        </w:tabs>
        <w:spacing w:before="0" w:after="0"/>
        <w:ind w:left="709" w:right="-1" w:hanging="709"/>
        <w:rPr>
          <w:rFonts w:cs="Arial"/>
          <w:b w:val="0"/>
          <w:i w:val="0"/>
          <w:szCs w:val="24"/>
        </w:rPr>
      </w:pPr>
      <w:r w:rsidRPr="00CD2229">
        <w:rPr>
          <w:rFonts w:cs="Arial"/>
          <w:b w:val="0"/>
          <w:i w:val="0"/>
          <w:szCs w:val="24"/>
        </w:rPr>
        <w:t xml:space="preserve">You will, so far as you can, operate an equal opportunities policy which complies with the practical guidance and recommendations contained in the </w:t>
      </w:r>
      <w:r w:rsidR="00263FE7" w:rsidRPr="00CD2229">
        <w:rPr>
          <w:rFonts w:cs="Arial"/>
          <w:b w:val="0"/>
          <w:i w:val="0"/>
          <w:szCs w:val="24"/>
        </w:rPr>
        <w:t xml:space="preserve">Equalities and Human Rights Commission </w:t>
      </w:r>
      <w:r w:rsidRPr="00CD2229">
        <w:rPr>
          <w:rFonts w:cs="Arial"/>
          <w:b w:val="0"/>
          <w:i w:val="0"/>
          <w:szCs w:val="24"/>
        </w:rPr>
        <w:t>codes of practice.</w:t>
      </w:r>
    </w:p>
    <w:p w14:paraId="1D882BD5" w14:textId="2C9D3DB8" w:rsidR="001C0068" w:rsidRPr="00CD2229" w:rsidRDefault="001C0068" w:rsidP="00CC0529">
      <w:pPr>
        <w:pStyle w:val="Heading2"/>
        <w:keepNext w:val="0"/>
        <w:widowControl w:val="0"/>
        <w:numPr>
          <w:ilvl w:val="1"/>
          <w:numId w:val="1"/>
        </w:numPr>
        <w:tabs>
          <w:tab w:val="clear" w:pos="576"/>
          <w:tab w:val="num" w:pos="-142"/>
        </w:tabs>
        <w:spacing w:before="0" w:after="0"/>
        <w:ind w:left="709" w:right="-1" w:hanging="709"/>
        <w:rPr>
          <w:rFonts w:cs="Arial"/>
          <w:b w:val="0"/>
          <w:i w:val="0"/>
          <w:szCs w:val="24"/>
        </w:rPr>
      </w:pPr>
      <w:r w:rsidRPr="00CD2229">
        <w:rPr>
          <w:rFonts w:cs="Arial"/>
          <w:b w:val="0"/>
          <w:i w:val="0"/>
          <w:szCs w:val="24"/>
        </w:rPr>
        <w:t xml:space="preserve">You will support and assist the </w:t>
      </w:r>
      <w:r w:rsidR="00D31931" w:rsidRPr="00CD2229">
        <w:rPr>
          <w:rFonts w:cs="Arial"/>
          <w:b w:val="0"/>
          <w:i w:val="0"/>
          <w:szCs w:val="24"/>
        </w:rPr>
        <w:t>Governing Body</w:t>
      </w:r>
      <w:r w:rsidRPr="00CD2229">
        <w:rPr>
          <w:rFonts w:cs="Arial"/>
          <w:b w:val="0"/>
          <w:i w:val="0"/>
          <w:szCs w:val="24"/>
        </w:rPr>
        <w:t xml:space="preserve"> in compliance with our obligations under Best Value</w:t>
      </w:r>
      <w:r w:rsidR="00046106">
        <w:rPr>
          <w:rFonts w:cs="Arial"/>
          <w:b w:val="0"/>
          <w:i w:val="0"/>
          <w:szCs w:val="24"/>
        </w:rPr>
        <w:t xml:space="preserve"> to secure continuous improvement in the delivery of our services having regard to cost, quality and sustainability and</w:t>
      </w:r>
      <w:r w:rsidRPr="00CD2229">
        <w:rPr>
          <w:rFonts w:cs="Arial"/>
          <w:b w:val="0"/>
          <w:i w:val="0"/>
          <w:szCs w:val="24"/>
        </w:rPr>
        <w:t xml:space="preserve"> the Human Rights Act 1998</w:t>
      </w:r>
      <w:r w:rsidR="008307DD" w:rsidRPr="00CD2229">
        <w:rPr>
          <w:rFonts w:cs="Arial"/>
          <w:b w:val="0"/>
          <w:i w:val="0"/>
          <w:szCs w:val="24"/>
        </w:rPr>
        <w:t xml:space="preserve"> </w:t>
      </w:r>
      <w:r w:rsidR="00927D85" w:rsidRPr="00CD2229">
        <w:rPr>
          <w:rFonts w:cs="Arial"/>
          <w:b w:val="0"/>
          <w:i w:val="0"/>
          <w:szCs w:val="24"/>
        </w:rPr>
        <w:t xml:space="preserve">and any obligations </w:t>
      </w:r>
      <w:r w:rsidR="00927D85" w:rsidRPr="00CD2229">
        <w:rPr>
          <w:rFonts w:cs="Arial"/>
          <w:b w:val="0"/>
          <w:i w:val="0"/>
          <w:szCs w:val="24"/>
        </w:rPr>
        <w:lastRenderedPageBreak/>
        <w:t xml:space="preserve">imposed by any external funder of these </w:t>
      </w:r>
      <w:r w:rsidR="00046106">
        <w:rPr>
          <w:rFonts w:cs="Arial"/>
          <w:b w:val="0"/>
          <w:i w:val="0"/>
          <w:szCs w:val="24"/>
        </w:rPr>
        <w:t>S</w:t>
      </w:r>
      <w:r w:rsidR="00927D85" w:rsidRPr="00CD2229">
        <w:rPr>
          <w:rFonts w:cs="Arial"/>
          <w:b w:val="0"/>
          <w:i w:val="0"/>
          <w:szCs w:val="24"/>
        </w:rPr>
        <w:t>ervices.</w:t>
      </w:r>
    </w:p>
    <w:p w14:paraId="0C065250" w14:textId="77777777" w:rsidR="00A926B3" w:rsidRPr="00CD2229" w:rsidRDefault="00A926B3" w:rsidP="00A926B3">
      <w:pPr>
        <w:pStyle w:val="Heading2"/>
        <w:keepNext w:val="0"/>
        <w:widowControl w:val="0"/>
        <w:numPr>
          <w:ilvl w:val="1"/>
          <w:numId w:val="1"/>
        </w:numPr>
        <w:tabs>
          <w:tab w:val="clear" w:pos="576"/>
          <w:tab w:val="num" w:pos="-142"/>
        </w:tabs>
        <w:spacing w:before="0" w:after="0"/>
        <w:ind w:left="709" w:right="-1" w:hanging="709"/>
        <w:rPr>
          <w:rFonts w:cs="Arial"/>
          <w:b w:val="0"/>
          <w:i w:val="0"/>
          <w:szCs w:val="24"/>
        </w:rPr>
      </w:pPr>
      <w:r w:rsidRPr="00CD2229">
        <w:rPr>
          <w:rFonts w:cs="Arial"/>
          <w:b w:val="0"/>
          <w:i w:val="0"/>
          <w:szCs w:val="24"/>
        </w:rPr>
        <w:t xml:space="preserve">You are aware of the Governing Body’s obligations under the </w:t>
      </w:r>
      <w:r w:rsidRPr="00CD2229">
        <w:rPr>
          <w:rFonts w:cs="Arial"/>
          <w:b w:val="0"/>
          <w:i w:val="0"/>
          <w:szCs w:val="24"/>
          <w:lang w:val="en-US"/>
        </w:rPr>
        <w:t>Counter-terrorism and Security Act 2015 (</w:t>
      </w:r>
      <w:r w:rsidRPr="00CD2229">
        <w:rPr>
          <w:rFonts w:cs="Arial"/>
          <w:b w:val="0"/>
          <w:i w:val="0"/>
          <w:szCs w:val="24"/>
        </w:rPr>
        <w:t>CTSA15) (including any guidance, amendments and all subsequent regulations made pursuant to this Act) and in particular our obligation under s26 to have due regard to the need to prevent people from being drawn into terrorism in the exercise of our functions (the “Prevent duty”).</w:t>
      </w:r>
    </w:p>
    <w:p w14:paraId="699088EC" w14:textId="77777777" w:rsidR="00A926B3" w:rsidRPr="00CD2229" w:rsidRDefault="00A926B3" w:rsidP="00A926B3">
      <w:pPr>
        <w:pStyle w:val="Heading2"/>
        <w:keepNext w:val="0"/>
        <w:widowControl w:val="0"/>
        <w:numPr>
          <w:ilvl w:val="1"/>
          <w:numId w:val="1"/>
        </w:numPr>
        <w:tabs>
          <w:tab w:val="clear" w:pos="576"/>
          <w:tab w:val="num" w:pos="-142"/>
        </w:tabs>
        <w:spacing w:before="0" w:after="0"/>
        <w:ind w:left="709" w:right="-1" w:hanging="709"/>
        <w:rPr>
          <w:rFonts w:cs="Arial"/>
          <w:b w:val="0"/>
          <w:i w:val="0"/>
          <w:szCs w:val="24"/>
        </w:rPr>
      </w:pPr>
      <w:r w:rsidRPr="00CD2229">
        <w:rPr>
          <w:rFonts w:cs="Arial"/>
          <w:b w:val="0"/>
          <w:i w:val="0"/>
          <w:szCs w:val="24"/>
        </w:rPr>
        <w:t xml:space="preserve">You will: </w:t>
      </w:r>
    </w:p>
    <w:p w14:paraId="68E1B8F9" w14:textId="77777777" w:rsidR="00A926B3" w:rsidRPr="00CD2229" w:rsidRDefault="00A926B3" w:rsidP="004655B4">
      <w:pPr>
        <w:pStyle w:val="Heading2"/>
        <w:keepNext w:val="0"/>
        <w:widowControl w:val="0"/>
        <w:numPr>
          <w:ilvl w:val="2"/>
          <w:numId w:val="1"/>
        </w:numPr>
        <w:spacing w:before="0" w:after="0"/>
        <w:ind w:right="-1" w:hanging="788"/>
        <w:rPr>
          <w:rFonts w:cs="Arial"/>
          <w:b w:val="0"/>
          <w:i w:val="0"/>
          <w:szCs w:val="24"/>
        </w:rPr>
      </w:pPr>
      <w:r w:rsidRPr="00CD2229">
        <w:rPr>
          <w:rFonts w:cs="Arial"/>
          <w:b w:val="0"/>
          <w:i w:val="0"/>
          <w:szCs w:val="24"/>
        </w:rPr>
        <w:t xml:space="preserve">co-operate with the Governing Body in ensuring our compliance with our obligations under CTSA15 and </w:t>
      </w:r>
      <w:proofErr w:type="gramStart"/>
      <w:r w:rsidRPr="00CD2229">
        <w:rPr>
          <w:rFonts w:cs="Arial"/>
          <w:b w:val="0"/>
          <w:i w:val="0"/>
          <w:szCs w:val="24"/>
        </w:rPr>
        <w:t>in particular the</w:t>
      </w:r>
      <w:proofErr w:type="gramEnd"/>
      <w:r w:rsidRPr="00CD2229">
        <w:rPr>
          <w:rFonts w:cs="Arial"/>
          <w:b w:val="0"/>
          <w:i w:val="0"/>
          <w:szCs w:val="24"/>
        </w:rPr>
        <w:t xml:space="preserve"> Prevent </w:t>
      </w:r>
      <w:proofErr w:type="gramStart"/>
      <w:r w:rsidRPr="00CD2229">
        <w:rPr>
          <w:rFonts w:cs="Arial"/>
          <w:b w:val="0"/>
          <w:i w:val="0"/>
          <w:szCs w:val="24"/>
        </w:rPr>
        <w:t>duty;</w:t>
      </w:r>
      <w:proofErr w:type="gramEnd"/>
    </w:p>
    <w:p w14:paraId="3682103C" w14:textId="77777777" w:rsidR="00A926B3" w:rsidRPr="00CD2229" w:rsidRDefault="00A926B3" w:rsidP="004655B4">
      <w:pPr>
        <w:pStyle w:val="Heading2"/>
        <w:keepNext w:val="0"/>
        <w:widowControl w:val="0"/>
        <w:numPr>
          <w:ilvl w:val="2"/>
          <w:numId w:val="1"/>
        </w:numPr>
        <w:spacing w:before="0" w:after="0"/>
        <w:ind w:right="-1" w:hanging="788"/>
        <w:rPr>
          <w:rFonts w:cs="Arial"/>
          <w:b w:val="0"/>
          <w:i w:val="0"/>
          <w:szCs w:val="24"/>
        </w:rPr>
      </w:pPr>
      <w:r w:rsidRPr="00CD2229">
        <w:rPr>
          <w:rFonts w:cs="Arial"/>
          <w:b w:val="0"/>
          <w:i w:val="0"/>
          <w:szCs w:val="24"/>
        </w:rPr>
        <w:t xml:space="preserve">comply with any CTSA15 policy produced by the Governing </w:t>
      </w:r>
      <w:proofErr w:type="gramStart"/>
      <w:r w:rsidRPr="00CD2229">
        <w:rPr>
          <w:rFonts w:cs="Arial"/>
          <w:b w:val="0"/>
          <w:i w:val="0"/>
          <w:szCs w:val="24"/>
        </w:rPr>
        <w:t>Body;</w:t>
      </w:r>
      <w:proofErr w:type="gramEnd"/>
    </w:p>
    <w:p w14:paraId="36B5973A" w14:textId="77777777" w:rsidR="00A926B3" w:rsidRPr="00CD2229" w:rsidRDefault="00A926B3" w:rsidP="004655B4">
      <w:pPr>
        <w:pStyle w:val="Heading2"/>
        <w:keepNext w:val="0"/>
        <w:widowControl w:val="0"/>
        <w:numPr>
          <w:ilvl w:val="2"/>
          <w:numId w:val="1"/>
        </w:numPr>
        <w:spacing w:before="0" w:after="0"/>
        <w:ind w:right="-1" w:hanging="788"/>
        <w:rPr>
          <w:rFonts w:cs="Arial"/>
          <w:b w:val="0"/>
          <w:i w:val="0"/>
          <w:szCs w:val="24"/>
        </w:rPr>
      </w:pPr>
      <w:r w:rsidRPr="00CD2229">
        <w:rPr>
          <w:rFonts w:cs="Arial"/>
          <w:b w:val="0"/>
          <w:i w:val="0"/>
          <w:szCs w:val="24"/>
        </w:rPr>
        <w:t xml:space="preserve">demonstrate an awareness and understanding of the risk of radicalisation within the London Borough of Southwark through effective leadership, working in partnership with the Governing Body and the Local Authority and the utilization of appropriate capabilities in relation to the delivery of the </w:t>
      </w:r>
      <w:proofErr w:type="gramStart"/>
      <w:r w:rsidRPr="00CD2229">
        <w:rPr>
          <w:rFonts w:cs="Arial"/>
          <w:b w:val="0"/>
          <w:i w:val="0"/>
          <w:szCs w:val="24"/>
        </w:rPr>
        <w:t>Services;</w:t>
      </w:r>
      <w:proofErr w:type="gramEnd"/>
    </w:p>
    <w:p w14:paraId="6F776635" w14:textId="77777777" w:rsidR="00A926B3" w:rsidRPr="00CD2229" w:rsidRDefault="00A926B3" w:rsidP="004655B4">
      <w:pPr>
        <w:pStyle w:val="Heading2"/>
        <w:keepNext w:val="0"/>
        <w:widowControl w:val="0"/>
        <w:numPr>
          <w:ilvl w:val="2"/>
          <w:numId w:val="1"/>
        </w:numPr>
        <w:spacing w:before="0" w:after="0"/>
        <w:ind w:right="-1" w:hanging="788"/>
        <w:rPr>
          <w:rFonts w:cs="Arial"/>
          <w:b w:val="0"/>
          <w:i w:val="0"/>
          <w:szCs w:val="24"/>
        </w:rPr>
      </w:pPr>
      <w:r w:rsidRPr="00CD2229">
        <w:rPr>
          <w:rFonts w:cs="Arial"/>
          <w:b w:val="0"/>
          <w:i w:val="0"/>
          <w:szCs w:val="24"/>
        </w:rPr>
        <w:t xml:space="preserve">ensure any frontline staff have a good understanding of the Prevent duty and are trained to recognise vulnerability to being drawn into terrorism, are aware of available programmes to deal with this issue and will make appropriate referrals to Channel (the </w:t>
      </w:r>
      <w:proofErr w:type="spellStart"/>
      <w:r w:rsidRPr="00CD2229">
        <w:rPr>
          <w:rFonts w:cs="Arial"/>
          <w:b w:val="0"/>
          <w:i w:val="0"/>
          <w:szCs w:val="24"/>
          <w:lang w:val="en-US"/>
        </w:rPr>
        <w:t>programme</w:t>
      </w:r>
      <w:proofErr w:type="spellEnd"/>
      <w:r w:rsidRPr="00CD2229">
        <w:rPr>
          <w:rFonts w:cs="Arial"/>
          <w:b w:val="0"/>
          <w:i w:val="0"/>
          <w:szCs w:val="24"/>
          <w:lang w:val="en-US"/>
        </w:rPr>
        <w:t xml:space="preserve"> which provides support to individuals who are at risk of being drawn into terrorism which was put on a statutory footing by Chapter 2 of Part 5 of the Counter-Terrorism and Security Act 2015).</w:t>
      </w:r>
    </w:p>
    <w:p w14:paraId="5298ECCC" w14:textId="77777777" w:rsidR="00A926B3" w:rsidRPr="00CD2229" w:rsidRDefault="00A926B3" w:rsidP="004655B4">
      <w:pPr>
        <w:pStyle w:val="Heading2"/>
        <w:keepNext w:val="0"/>
        <w:widowControl w:val="0"/>
        <w:numPr>
          <w:ilvl w:val="2"/>
          <w:numId w:val="1"/>
        </w:numPr>
        <w:spacing w:before="0" w:after="0"/>
        <w:ind w:right="-1"/>
        <w:rPr>
          <w:rFonts w:cs="Arial"/>
          <w:b w:val="0"/>
          <w:i w:val="0"/>
          <w:szCs w:val="24"/>
        </w:rPr>
      </w:pPr>
      <w:r w:rsidRPr="00CD2229">
        <w:rPr>
          <w:rFonts w:cs="Arial"/>
          <w:b w:val="0"/>
          <w:i w:val="0"/>
          <w:szCs w:val="24"/>
        </w:rPr>
        <w:t xml:space="preserve">use filtering solutions on any IT equipment made available to the </w:t>
      </w:r>
      <w:proofErr w:type="gramStart"/>
      <w:r w:rsidRPr="00CD2229">
        <w:rPr>
          <w:rFonts w:cs="Arial"/>
          <w:b w:val="0"/>
          <w:i w:val="0"/>
          <w:szCs w:val="24"/>
        </w:rPr>
        <w:t>general public</w:t>
      </w:r>
      <w:proofErr w:type="gramEnd"/>
      <w:r w:rsidRPr="00CD2229">
        <w:rPr>
          <w:rFonts w:cs="Arial"/>
          <w:b w:val="0"/>
          <w:i w:val="0"/>
          <w:szCs w:val="24"/>
        </w:rPr>
        <w:t xml:space="preserve"> under this contract which limit access to terrorist and extremist material.</w:t>
      </w:r>
    </w:p>
    <w:p w14:paraId="451A3D81" w14:textId="77777777" w:rsidR="00046106" w:rsidRPr="00CC2666" w:rsidRDefault="00046106" w:rsidP="00046106">
      <w:pPr>
        <w:pStyle w:val="Heading2"/>
        <w:widowControl w:val="0"/>
        <w:numPr>
          <w:ilvl w:val="1"/>
          <w:numId w:val="1"/>
        </w:numPr>
        <w:tabs>
          <w:tab w:val="clear" w:pos="576"/>
        </w:tabs>
        <w:ind w:right="-1"/>
        <w:rPr>
          <w:rFonts w:cs="Arial"/>
          <w:b w:val="0"/>
          <w:i w:val="0"/>
          <w:szCs w:val="24"/>
        </w:rPr>
      </w:pPr>
      <w:r w:rsidRPr="00CC2666">
        <w:rPr>
          <w:rFonts w:cs="Arial"/>
          <w:b w:val="0"/>
          <w:i w:val="0"/>
          <w:szCs w:val="24"/>
        </w:rPr>
        <w:t xml:space="preserve">During the Period of </w:t>
      </w:r>
      <w:proofErr w:type="gramStart"/>
      <w:r w:rsidRPr="00CC2666">
        <w:rPr>
          <w:rFonts w:cs="Arial"/>
          <w:b w:val="0"/>
          <w:i w:val="0"/>
          <w:szCs w:val="24"/>
        </w:rPr>
        <w:t>Appointment</w:t>
      </w:r>
      <w:proofErr w:type="gramEnd"/>
      <w:r w:rsidRPr="00CC2666">
        <w:rPr>
          <w:rFonts w:cs="Arial"/>
          <w:b w:val="0"/>
          <w:i w:val="0"/>
          <w:szCs w:val="24"/>
        </w:rPr>
        <w:t xml:space="preserve"> you </w:t>
      </w:r>
      <w:r>
        <w:rPr>
          <w:rFonts w:cs="Arial"/>
          <w:b w:val="0"/>
          <w:i w:val="0"/>
          <w:szCs w:val="24"/>
        </w:rPr>
        <w:t>will</w:t>
      </w:r>
      <w:r w:rsidRPr="00CC2666">
        <w:rPr>
          <w:rFonts w:cs="Arial"/>
          <w:b w:val="0"/>
          <w:i w:val="0"/>
          <w:szCs w:val="24"/>
        </w:rPr>
        <w:t>:</w:t>
      </w:r>
    </w:p>
    <w:p w14:paraId="1AB65861" w14:textId="62620BEF" w:rsidR="00046106" w:rsidRPr="00CC2666" w:rsidRDefault="00046106" w:rsidP="004655B4">
      <w:pPr>
        <w:pStyle w:val="Heading2"/>
        <w:keepNext w:val="0"/>
        <w:widowControl w:val="0"/>
        <w:numPr>
          <w:ilvl w:val="2"/>
          <w:numId w:val="1"/>
        </w:numPr>
        <w:spacing w:before="0" w:after="0"/>
        <w:ind w:right="-1"/>
        <w:rPr>
          <w:rFonts w:cs="Arial"/>
          <w:b w:val="0"/>
          <w:i w:val="0"/>
          <w:szCs w:val="24"/>
        </w:rPr>
      </w:pPr>
      <w:r>
        <w:rPr>
          <w:rFonts w:cs="Arial"/>
          <w:b w:val="0"/>
          <w:i w:val="0"/>
          <w:szCs w:val="24"/>
        </w:rPr>
        <w:t xml:space="preserve">provide </w:t>
      </w:r>
      <w:r w:rsidRPr="00CC2666">
        <w:rPr>
          <w:rFonts w:cs="Arial"/>
          <w:b w:val="0"/>
          <w:i w:val="0"/>
          <w:szCs w:val="24"/>
        </w:rPr>
        <w:t xml:space="preserve">the Services, including any Deliverables, with all due care, skill and ability and use your best endeavours to promote the interests of the </w:t>
      </w:r>
      <w:proofErr w:type="gramStart"/>
      <w:r>
        <w:rPr>
          <w:rFonts w:cs="Arial"/>
          <w:b w:val="0"/>
          <w:i w:val="0"/>
          <w:szCs w:val="24"/>
        </w:rPr>
        <w:t>School</w:t>
      </w:r>
      <w:r w:rsidRPr="00CC2666">
        <w:rPr>
          <w:rFonts w:cs="Arial"/>
          <w:b w:val="0"/>
          <w:i w:val="0"/>
          <w:szCs w:val="24"/>
        </w:rPr>
        <w:t>;</w:t>
      </w:r>
      <w:proofErr w:type="gramEnd"/>
    </w:p>
    <w:p w14:paraId="606944E6" w14:textId="192FBEDD" w:rsidR="00046106" w:rsidRPr="00CC2666" w:rsidRDefault="00046106" w:rsidP="004655B4">
      <w:pPr>
        <w:pStyle w:val="Heading2"/>
        <w:keepNext w:val="0"/>
        <w:widowControl w:val="0"/>
        <w:numPr>
          <w:ilvl w:val="2"/>
          <w:numId w:val="1"/>
        </w:numPr>
        <w:spacing w:before="0" w:after="0"/>
        <w:ind w:right="-1"/>
        <w:rPr>
          <w:rFonts w:cs="Arial"/>
          <w:b w:val="0"/>
          <w:i w:val="0"/>
          <w:szCs w:val="24"/>
        </w:rPr>
      </w:pPr>
      <w:r w:rsidRPr="00CC2666">
        <w:rPr>
          <w:rFonts w:cs="Arial"/>
          <w:b w:val="0"/>
          <w:i w:val="0"/>
          <w:szCs w:val="24"/>
        </w:rPr>
        <w:t xml:space="preserve">ensure that the Deliverables confirm in all respects with, and are achieved by any deadline specified in the Specification and the Deliverables shall be fit for any purpose expressly or implicitly made known to the </w:t>
      </w:r>
      <w:r>
        <w:rPr>
          <w:rFonts w:cs="Arial"/>
          <w:b w:val="0"/>
          <w:i w:val="0"/>
          <w:szCs w:val="24"/>
        </w:rPr>
        <w:t>Supplier</w:t>
      </w:r>
      <w:r w:rsidRPr="00CC2666">
        <w:rPr>
          <w:rFonts w:cs="Arial"/>
          <w:b w:val="0"/>
          <w:i w:val="0"/>
          <w:szCs w:val="24"/>
        </w:rPr>
        <w:t xml:space="preserve"> by the </w:t>
      </w:r>
      <w:r>
        <w:rPr>
          <w:rFonts w:cs="Arial"/>
          <w:b w:val="0"/>
          <w:i w:val="0"/>
          <w:szCs w:val="24"/>
        </w:rPr>
        <w:t xml:space="preserve">Governing </w:t>
      </w:r>
      <w:proofErr w:type="gramStart"/>
      <w:r>
        <w:rPr>
          <w:rFonts w:cs="Arial"/>
          <w:b w:val="0"/>
          <w:i w:val="0"/>
          <w:szCs w:val="24"/>
        </w:rPr>
        <w:t>Body</w:t>
      </w:r>
      <w:r w:rsidRPr="00CC2666">
        <w:rPr>
          <w:rFonts w:cs="Arial"/>
          <w:b w:val="0"/>
          <w:i w:val="0"/>
          <w:szCs w:val="24"/>
        </w:rPr>
        <w:t>;</w:t>
      </w:r>
      <w:proofErr w:type="gramEnd"/>
    </w:p>
    <w:p w14:paraId="41850638" w14:textId="6FE0ABE8" w:rsidR="00046106" w:rsidRDefault="00046106" w:rsidP="004655B4">
      <w:pPr>
        <w:pStyle w:val="Heading2"/>
        <w:keepNext w:val="0"/>
        <w:widowControl w:val="0"/>
        <w:numPr>
          <w:ilvl w:val="2"/>
          <w:numId w:val="1"/>
        </w:numPr>
        <w:spacing w:before="0" w:after="0"/>
        <w:ind w:right="-1"/>
        <w:rPr>
          <w:rFonts w:cs="Arial"/>
          <w:b w:val="0"/>
          <w:i w:val="0"/>
          <w:szCs w:val="24"/>
        </w:rPr>
      </w:pPr>
      <w:r w:rsidRPr="00CC2666">
        <w:rPr>
          <w:rFonts w:cs="Arial"/>
          <w:b w:val="0"/>
          <w:i w:val="0"/>
          <w:szCs w:val="24"/>
        </w:rPr>
        <w:t xml:space="preserve">promptly give the </w:t>
      </w:r>
      <w:r>
        <w:rPr>
          <w:rFonts w:cs="Arial"/>
          <w:b w:val="0"/>
          <w:i w:val="0"/>
          <w:szCs w:val="24"/>
        </w:rPr>
        <w:t>Governing Body</w:t>
      </w:r>
      <w:r w:rsidRPr="00CC2666">
        <w:rPr>
          <w:rFonts w:cs="Arial"/>
          <w:b w:val="0"/>
          <w:i w:val="0"/>
          <w:szCs w:val="24"/>
        </w:rPr>
        <w:t xml:space="preserve"> all information and reports </w:t>
      </w:r>
      <w:r>
        <w:rPr>
          <w:rFonts w:cs="Arial"/>
          <w:b w:val="0"/>
          <w:i w:val="0"/>
          <w:szCs w:val="24"/>
        </w:rPr>
        <w:t>we</w:t>
      </w:r>
      <w:r w:rsidRPr="00CC2666">
        <w:rPr>
          <w:rFonts w:cs="Arial"/>
          <w:b w:val="0"/>
          <w:i w:val="0"/>
          <w:szCs w:val="24"/>
        </w:rPr>
        <w:t xml:space="preserve"> may reasonably require in connection with the provision of the Services, including the </w:t>
      </w:r>
      <w:proofErr w:type="gramStart"/>
      <w:r w:rsidRPr="00CC2666">
        <w:rPr>
          <w:rFonts w:cs="Arial"/>
          <w:b w:val="0"/>
          <w:i w:val="0"/>
          <w:szCs w:val="24"/>
        </w:rPr>
        <w:t>Deliverables</w:t>
      </w:r>
      <w:r>
        <w:rPr>
          <w:rFonts w:cs="Arial"/>
          <w:b w:val="0"/>
          <w:i w:val="0"/>
          <w:szCs w:val="24"/>
        </w:rPr>
        <w:t>;</w:t>
      </w:r>
      <w:proofErr w:type="gramEnd"/>
    </w:p>
    <w:p w14:paraId="274C63F1" w14:textId="77777777" w:rsidR="00046106" w:rsidRPr="00F23DED" w:rsidRDefault="00046106" w:rsidP="004655B4">
      <w:pPr>
        <w:pStyle w:val="Heading2"/>
        <w:keepNext w:val="0"/>
        <w:widowControl w:val="0"/>
        <w:numPr>
          <w:ilvl w:val="2"/>
          <w:numId w:val="1"/>
        </w:numPr>
        <w:spacing w:before="0" w:after="0"/>
        <w:ind w:right="-1"/>
        <w:rPr>
          <w:rFonts w:cs="Arial"/>
          <w:b w:val="0"/>
          <w:i w:val="0"/>
          <w:szCs w:val="24"/>
        </w:rPr>
      </w:pPr>
      <w:r w:rsidRPr="00F23DED">
        <w:rPr>
          <w:rFonts w:cs="Arial"/>
          <w:b w:val="0"/>
          <w:i w:val="0"/>
          <w:szCs w:val="24"/>
        </w:rPr>
        <w:t xml:space="preserve">provide the Services and the Deliverables in accordance with the </w:t>
      </w:r>
      <w:r>
        <w:rPr>
          <w:rFonts w:cs="Arial"/>
          <w:b w:val="0"/>
          <w:i w:val="0"/>
          <w:szCs w:val="24"/>
        </w:rPr>
        <w:t>Supplier’s</w:t>
      </w:r>
      <w:r w:rsidRPr="00F23DED">
        <w:rPr>
          <w:rFonts w:cs="Arial"/>
          <w:b w:val="0"/>
          <w:i w:val="0"/>
          <w:szCs w:val="24"/>
        </w:rPr>
        <w:t xml:space="preserve"> Proposal, unless there is any conflict with the Specification </w:t>
      </w:r>
      <w:r>
        <w:rPr>
          <w:rFonts w:cs="Arial"/>
          <w:b w:val="0"/>
          <w:i w:val="0"/>
          <w:szCs w:val="24"/>
        </w:rPr>
        <w:t>and then</w:t>
      </w:r>
      <w:r w:rsidRPr="00F23DED">
        <w:rPr>
          <w:rFonts w:cs="Arial"/>
          <w:b w:val="0"/>
          <w:i w:val="0"/>
          <w:szCs w:val="24"/>
        </w:rPr>
        <w:t xml:space="preserve"> the requirements of the </w:t>
      </w:r>
      <w:r w:rsidRPr="00F23DED">
        <w:rPr>
          <w:rFonts w:cs="Arial"/>
          <w:b w:val="0"/>
          <w:i w:val="0"/>
          <w:szCs w:val="24"/>
        </w:rPr>
        <w:lastRenderedPageBreak/>
        <w:t>Specification will prevail.</w:t>
      </w:r>
    </w:p>
    <w:p w14:paraId="4FC13D87" w14:textId="77777777" w:rsidR="001C0068" w:rsidRPr="00CD2229" w:rsidRDefault="001C0068" w:rsidP="002874AE">
      <w:pPr>
        <w:widowControl w:val="0"/>
        <w:ind w:left="709" w:right="-1"/>
        <w:rPr>
          <w:rFonts w:ascii="Arial" w:hAnsi="Arial" w:cs="Arial"/>
          <w:sz w:val="24"/>
          <w:szCs w:val="24"/>
        </w:rPr>
      </w:pPr>
    </w:p>
    <w:p w14:paraId="436241B4" w14:textId="77777777" w:rsidR="001C0068" w:rsidRPr="00CD2229" w:rsidRDefault="001C0068" w:rsidP="00CC0529">
      <w:pPr>
        <w:pStyle w:val="Heading1"/>
        <w:numPr>
          <w:ilvl w:val="0"/>
          <w:numId w:val="1"/>
        </w:numPr>
        <w:tabs>
          <w:tab w:val="clear" w:pos="432"/>
          <w:tab w:val="num" w:pos="-142"/>
        </w:tabs>
        <w:ind w:left="709" w:right="-1" w:hanging="709"/>
        <w:rPr>
          <w:rFonts w:cs="Arial"/>
          <w:szCs w:val="24"/>
        </w:rPr>
      </w:pPr>
      <w:r w:rsidRPr="00CD2229">
        <w:rPr>
          <w:rFonts w:cs="Arial"/>
          <w:szCs w:val="24"/>
        </w:rPr>
        <w:t>Payment and Invoicing</w:t>
      </w:r>
    </w:p>
    <w:p w14:paraId="2B7F722E" w14:textId="77777777" w:rsidR="001C0068" w:rsidRPr="00CD2229" w:rsidRDefault="001C0068" w:rsidP="00CC0529">
      <w:pPr>
        <w:pStyle w:val="Heading2"/>
        <w:keepNext w:val="0"/>
        <w:widowControl w:val="0"/>
        <w:numPr>
          <w:ilvl w:val="1"/>
          <w:numId w:val="1"/>
        </w:numPr>
        <w:tabs>
          <w:tab w:val="clear" w:pos="576"/>
          <w:tab w:val="num" w:pos="-142"/>
        </w:tabs>
        <w:spacing w:before="0" w:after="0"/>
        <w:ind w:left="709" w:right="-1" w:hanging="709"/>
        <w:rPr>
          <w:rFonts w:cs="Arial"/>
          <w:b w:val="0"/>
          <w:i w:val="0"/>
          <w:szCs w:val="24"/>
        </w:rPr>
      </w:pPr>
      <w:r w:rsidRPr="00CD2229">
        <w:rPr>
          <w:rFonts w:cs="Arial"/>
          <w:b w:val="0"/>
          <w:i w:val="0"/>
          <w:szCs w:val="24"/>
        </w:rPr>
        <w:t>We will pay the Fee to you in accordance with the Payment Periods set out in the Specific Terms.</w:t>
      </w:r>
    </w:p>
    <w:p w14:paraId="534C15BE" w14:textId="27559935" w:rsidR="001C0068" w:rsidRPr="00CD2229" w:rsidRDefault="001C0068" w:rsidP="00CC0529">
      <w:pPr>
        <w:pStyle w:val="Heading2"/>
        <w:keepNext w:val="0"/>
        <w:widowControl w:val="0"/>
        <w:numPr>
          <w:ilvl w:val="1"/>
          <w:numId w:val="1"/>
        </w:numPr>
        <w:tabs>
          <w:tab w:val="clear" w:pos="576"/>
          <w:tab w:val="num" w:pos="-142"/>
        </w:tabs>
        <w:spacing w:before="0" w:after="0"/>
        <w:ind w:left="709" w:right="-1" w:hanging="709"/>
        <w:rPr>
          <w:rFonts w:cs="Arial"/>
          <w:b w:val="0"/>
          <w:i w:val="0"/>
          <w:szCs w:val="24"/>
        </w:rPr>
      </w:pPr>
      <w:r w:rsidRPr="00CD2229">
        <w:rPr>
          <w:rFonts w:cs="Arial"/>
          <w:b w:val="0"/>
          <w:i w:val="0"/>
          <w:szCs w:val="24"/>
        </w:rPr>
        <w:t xml:space="preserve">At each Payment Period you will give the Authorised Officer an invoice recording all time spent, work done and the Fee due.  We will pay the invoice within </w:t>
      </w:r>
      <w:r w:rsidR="00046106">
        <w:rPr>
          <w:rFonts w:cs="Arial"/>
          <w:b w:val="0"/>
          <w:i w:val="0"/>
          <w:szCs w:val="24"/>
        </w:rPr>
        <w:t>30</w:t>
      </w:r>
      <w:r w:rsidRPr="00CD2229">
        <w:rPr>
          <w:rFonts w:cs="Arial"/>
          <w:b w:val="0"/>
          <w:i w:val="0"/>
          <w:szCs w:val="24"/>
        </w:rPr>
        <w:t xml:space="preserve"> days of receipt of the invoice by the Authorised Officer.  </w:t>
      </w:r>
    </w:p>
    <w:p w14:paraId="28EAFB5B" w14:textId="77777777" w:rsidR="001C0068" w:rsidRPr="00CD2229" w:rsidRDefault="001C0068" w:rsidP="00CC0529">
      <w:pPr>
        <w:pStyle w:val="Heading2"/>
        <w:keepNext w:val="0"/>
        <w:widowControl w:val="0"/>
        <w:numPr>
          <w:ilvl w:val="1"/>
          <w:numId w:val="1"/>
        </w:numPr>
        <w:tabs>
          <w:tab w:val="clear" w:pos="576"/>
          <w:tab w:val="num" w:pos="-284"/>
          <w:tab w:val="num" w:pos="-142"/>
        </w:tabs>
        <w:spacing w:before="0" w:after="0"/>
        <w:ind w:left="709" w:right="-1" w:hanging="709"/>
        <w:rPr>
          <w:rFonts w:cs="Arial"/>
          <w:b w:val="0"/>
          <w:i w:val="0"/>
          <w:szCs w:val="24"/>
        </w:rPr>
      </w:pPr>
      <w:r w:rsidRPr="00CD2229">
        <w:rPr>
          <w:rFonts w:cs="Arial"/>
          <w:b w:val="0"/>
          <w:i w:val="0"/>
          <w:szCs w:val="24"/>
        </w:rPr>
        <w:t xml:space="preserve">The </w:t>
      </w:r>
      <w:r w:rsidR="00D31931" w:rsidRPr="00CD2229">
        <w:rPr>
          <w:rFonts w:cs="Arial"/>
          <w:b w:val="0"/>
          <w:i w:val="0"/>
          <w:szCs w:val="24"/>
        </w:rPr>
        <w:t>Governing Body</w:t>
      </w:r>
      <w:r w:rsidRPr="00CD2229">
        <w:rPr>
          <w:rFonts w:cs="Arial"/>
          <w:b w:val="0"/>
          <w:i w:val="0"/>
          <w:szCs w:val="24"/>
        </w:rPr>
        <w:t xml:space="preserve"> will notify you as soon as possible if we become aware that any of the Services are not being provided in accordance with this Agreement and you will be given a reasonable period to rectify the position.  If rectification does not occur within the period specified, the Authorised Officer will not make a payment in respect of those Services identified on any invoice and will give you written reasons.</w:t>
      </w:r>
    </w:p>
    <w:p w14:paraId="430299A0" w14:textId="67C1F4A0" w:rsidR="00046106" w:rsidRPr="00EB50B0" w:rsidRDefault="00046106" w:rsidP="00046106">
      <w:pPr>
        <w:pStyle w:val="Heading2"/>
        <w:keepNext w:val="0"/>
        <w:widowControl w:val="0"/>
        <w:numPr>
          <w:ilvl w:val="1"/>
          <w:numId w:val="1"/>
        </w:numPr>
        <w:tabs>
          <w:tab w:val="clear" w:pos="576"/>
          <w:tab w:val="num" w:pos="-284"/>
          <w:tab w:val="num" w:pos="-142"/>
        </w:tabs>
        <w:spacing w:before="0" w:after="0"/>
        <w:ind w:left="709" w:right="-1" w:hanging="709"/>
        <w:rPr>
          <w:rFonts w:cs="Arial"/>
          <w:b w:val="0"/>
          <w:i w:val="0"/>
          <w:szCs w:val="24"/>
        </w:rPr>
      </w:pPr>
      <w:r w:rsidRPr="00EB50B0">
        <w:rPr>
          <w:rFonts w:cs="Arial"/>
          <w:b w:val="0"/>
          <w:i w:val="0"/>
          <w:szCs w:val="24"/>
        </w:rPr>
        <w:t xml:space="preserve">If the </w:t>
      </w:r>
      <w:r>
        <w:rPr>
          <w:rFonts w:cs="Arial"/>
          <w:b w:val="0"/>
          <w:i w:val="0"/>
          <w:szCs w:val="24"/>
        </w:rPr>
        <w:t>Governing Body</w:t>
      </w:r>
      <w:r w:rsidRPr="00EB50B0">
        <w:rPr>
          <w:rFonts w:cs="Arial"/>
          <w:b w:val="0"/>
          <w:i w:val="0"/>
          <w:szCs w:val="24"/>
        </w:rPr>
        <w:t xml:space="preserve"> fails to pay any undisputed Fee properly invoiced under this Agreement, the </w:t>
      </w:r>
      <w:r>
        <w:rPr>
          <w:rFonts w:cs="Arial"/>
          <w:b w:val="0"/>
          <w:i w:val="0"/>
          <w:szCs w:val="24"/>
        </w:rPr>
        <w:t>Supplier</w:t>
      </w:r>
      <w:r w:rsidRPr="00EB50B0">
        <w:rPr>
          <w:rFonts w:cs="Arial"/>
          <w:b w:val="0"/>
          <w:i w:val="0"/>
          <w:szCs w:val="24"/>
        </w:rPr>
        <w:t xml:space="preserve"> shall have the right to charge interest on the overdue amount at the applicable rate under the Late Payment of Commercial Debts (Interest) Act 1998, accruing </w:t>
      </w:r>
      <w:proofErr w:type="gramStart"/>
      <w:r w:rsidRPr="00EB50B0">
        <w:rPr>
          <w:rFonts w:cs="Arial"/>
          <w:b w:val="0"/>
          <w:i w:val="0"/>
          <w:szCs w:val="24"/>
        </w:rPr>
        <w:t>on a daily basis</w:t>
      </w:r>
      <w:proofErr w:type="gramEnd"/>
      <w:r w:rsidRPr="00EB50B0">
        <w:rPr>
          <w:rFonts w:cs="Arial"/>
          <w:b w:val="0"/>
          <w:i w:val="0"/>
          <w:szCs w:val="24"/>
        </w:rPr>
        <w:t xml:space="preserve"> from the due date up to the date of actual payment, whether before or after judgment. </w:t>
      </w:r>
    </w:p>
    <w:p w14:paraId="42BC8B76" w14:textId="77777777" w:rsidR="001C0068" w:rsidRPr="00CD2229" w:rsidRDefault="001C0068" w:rsidP="00CC0529">
      <w:pPr>
        <w:pStyle w:val="Heading2"/>
        <w:keepNext w:val="0"/>
        <w:widowControl w:val="0"/>
        <w:numPr>
          <w:ilvl w:val="1"/>
          <w:numId w:val="1"/>
        </w:numPr>
        <w:tabs>
          <w:tab w:val="clear" w:pos="576"/>
          <w:tab w:val="num" w:pos="-284"/>
        </w:tabs>
        <w:spacing w:before="0" w:after="0"/>
        <w:ind w:left="709" w:right="-1" w:hanging="709"/>
        <w:rPr>
          <w:rFonts w:cs="Arial"/>
          <w:b w:val="0"/>
          <w:i w:val="0"/>
          <w:szCs w:val="24"/>
        </w:rPr>
      </w:pPr>
      <w:r w:rsidRPr="00CD2229">
        <w:rPr>
          <w:rFonts w:cs="Arial"/>
          <w:b w:val="0"/>
          <w:i w:val="0"/>
          <w:szCs w:val="24"/>
        </w:rPr>
        <w:t>We will pay VAT on the Fee at the appropriate rate upon receipt of a formal VAT invoice.</w:t>
      </w:r>
    </w:p>
    <w:p w14:paraId="563EFB31" w14:textId="081238D4" w:rsidR="001C0068" w:rsidRPr="00CD2229" w:rsidRDefault="001C0068" w:rsidP="00CC0529">
      <w:pPr>
        <w:pStyle w:val="Heading2"/>
        <w:keepNext w:val="0"/>
        <w:widowControl w:val="0"/>
        <w:numPr>
          <w:ilvl w:val="1"/>
          <w:numId w:val="1"/>
        </w:numPr>
        <w:tabs>
          <w:tab w:val="clear" w:pos="576"/>
          <w:tab w:val="num" w:pos="-284"/>
        </w:tabs>
        <w:spacing w:before="0" w:after="0"/>
        <w:ind w:left="709" w:right="-1" w:hanging="709"/>
        <w:rPr>
          <w:rFonts w:cs="Arial"/>
          <w:b w:val="0"/>
          <w:i w:val="0"/>
          <w:szCs w:val="24"/>
        </w:rPr>
      </w:pPr>
      <w:r w:rsidRPr="00CD2229">
        <w:rPr>
          <w:rFonts w:cs="Arial"/>
          <w:b w:val="0"/>
          <w:i w:val="0"/>
          <w:szCs w:val="24"/>
        </w:rPr>
        <w:t xml:space="preserve">If the </w:t>
      </w:r>
      <w:r w:rsidR="00D31931" w:rsidRPr="00CD2229">
        <w:rPr>
          <w:rFonts w:cs="Arial"/>
          <w:b w:val="0"/>
          <w:i w:val="0"/>
          <w:szCs w:val="24"/>
        </w:rPr>
        <w:t>Governing Body</w:t>
      </w:r>
      <w:r w:rsidRPr="00CD2229">
        <w:rPr>
          <w:rFonts w:cs="Arial"/>
          <w:b w:val="0"/>
          <w:i w:val="0"/>
          <w:szCs w:val="24"/>
        </w:rPr>
        <w:t xml:space="preserve"> and the </w:t>
      </w:r>
      <w:r w:rsidR="00046106">
        <w:rPr>
          <w:rFonts w:cs="Arial"/>
          <w:b w:val="0"/>
          <w:i w:val="0"/>
          <w:szCs w:val="24"/>
        </w:rPr>
        <w:t>Supplier</w:t>
      </w:r>
      <w:r w:rsidRPr="00CD2229">
        <w:rPr>
          <w:rFonts w:cs="Arial"/>
          <w:b w:val="0"/>
          <w:i w:val="0"/>
          <w:szCs w:val="24"/>
        </w:rPr>
        <w:t xml:space="preserve"> agree to vary or extend this Agreement any additional Fee or applicable hourly rates will be agreed between us and set out in writing before any additional services are provided.</w:t>
      </w:r>
    </w:p>
    <w:p w14:paraId="49377206" w14:textId="77777777" w:rsidR="00E14A4D" w:rsidRPr="00CD2229" w:rsidRDefault="001C0068" w:rsidP="00CC0529">
      <w:pPr>
        <w:widowControl w:val="0"/>
        <w:numPr>
          <w:ilvl w:val="1"/>
          <w:numId w:val="1"/>
        </w:numPr>
        <w:tabs>
          <w:tab w:val="clear" w:pos="576"/>
          <w:tab w:val="num" w:pos="-284"/>
        </w:tabs>
        <w:ind w:left="709" w:right="-1" w:hanging="709"/>
        <w:rPr>
          <w:rFonts w:ascii="Arial" w:hAnsi="Arial" w:cs="Arial"/>
          <w:sz w:val="24"/>
          <w:szCs w:val="24"/>
        </w:rPr>
      </w:pPr>
      <w:r w:rsidRPr="00CD2229">
        <w:rPr>
          <w:rFonts w:ascii="Arial" w:hAnsi="Arial" w:cs="Arial"/>
          <w:sz w:val="24"/>
          <w:szCs w:val="24"/>
        </w:rPr>
        <w:t>On the first Monday that follows April 1</w:t>
      </w:r>
      <w:r w:rsidRPr="00CD2229">
        <w:rPr>
          <w:rFonts w:ascii="Arial" w:hAnsi="Arial" w:cs="Arial"/>
          <w:sz w:val="24"/>
          <w:szCs w:val="24"/>
          <w:vertAlign w:val="superscript"/>
        </w:rPr>
        <w:t>st</w:t>
      </w:r>
      <w:r w:rsidRPr="00CD2229">
        <w:rPr>
          <w:rFonts w:ascii="Arial" w:hAnsi="Arial" w:cs="Arial"/>
          <w:sz w:val="24"/>
          <w:szCs w:val="24"/>
        </w:rPr>
        <w:t xml:space="preserve"> of each calendar year during the Period of Appointment, the </w:t>
      </w:r>
      <w:r w:rsidR="00D31931" w:rsidRPr="00CD2229">
        <w:rPr>
          <w:rFonts w:ascii="Arial" w:hAnsi="Arial" w:cs="Arial"/>
          <w:sz w:val="24"/>
          <w:szCs w:val="24"/>
        </w:rPr>
        <w:t>Governing Body</w:t>
      </w:r>
      <w:r w:rsidRPr="00CD2229">
        <w:rPr>
          <w:rFonts w:ascii="Arial" w:hAnsi="Arial" w:cs="Arial"/>
          <w:sz w:val="24"/>
          <w:szCs w:val="24"/>
        </w:rPr>
        <w:t xml:space="preserve"> may agree a variation in the Fee in line </w:t>
      </w:r>
      <w:proofErr w:type="gramStart"/>
      <w:r w:rsidRPr="00CD2229">
        <w:rPr>
          <w:rFonts w:ascii="Arial" w:hAnsi="Arial" w:cs="Arial"/>
          <w:sz w:val="24"/>
          <w:szCs w:val="24"/>
        </w:rPr>
        <w:t>with</w:t>
      </w:r>
      <w:r w:rsidR="00E14A4D" w:rsidRPr="00CD2229">
        <w:rPr>
          <w:rFonts w:ascii="Arial" w:hAnsi="Arial" w:cs="Arial"/>
          <w:sz w:val="24"/>
          <w:szCs w:val="24"/>
        </w:rPr>
        <w:t>:-</w:t>
      </w:r>
      <w:proofErr w:type="gramEnd"/>
    </w:p>
    <w:p w14:paraId="6F1E273E" w14:textId="77777777" w:rsidR="00E14A4D" w:rsidRPr="00CD2229" w:rsidRDefault="00CC0529" w:rsidP="00CC0529">
      <w:pPr>
        <w:widowControl w:val="0"/>
        <w:ind w:right="-1" w:firstLine="709"/>
        <w:rPr>
          <w:rFonts w:ascii="Arial" w:hAnsi="Arial" w:cs="Arial"/>
          <w:sz w:val="24"/>
          <w:szCs w:val="24"/>
        </w:rPr>
      </w:pPr>
      <w:r w:rsidRPr="00CD2229">
        <w:rPr>
          <w:rFonts w:ascii="Arial" w:hAnsi="Arial" w:cs="Arial"/>
          <w:sz w:val="24"/>
          <w:szCs w:val="24"/>
        </w:rPr>
        <w:t>(a)</w:t>
      </w:r>
      <w:r w:rsidRPr="00CD2229">
        <w:rPr>
          <w:rFonts w:ascii="Arial" w:hAnsi="Arial" w:cs="Arial"/>
          <w:sz w:val="24"/>
          <w:szCs w:val="24"/>
        </w:rPr>
        <w:tab/>
      </w:r>
      <w:r w:rsidR="001C0068" w:rsidRPr="00CD2229">
        <w:rPr>
          <w:rFonts w:ascii="Arial" w:hAnsi="Arial" w:cs="Arial"/>
          <w:sz w:val="24"/>
          <w:szCs w:val="24"/>
        </w:rPr>
        <w:t xml:space="preserve">any increase in the </w:t>
      </w:r>
      <w:r w:rsidR="00D31931" w:rsidRPr="00CD2229">
        <w:rPr>
          <w:rFonts w:ascii="Arial" w:hAnsi="Arial" w:cs="Arial"/>
          <w:sz w:val="24"/>
          <w:szCs w:val="24"/>
        </w:rPr>
        <w:t>Governing Body</w:t>
      </w:r>
      <w:r w:rsidR="001C0068" w:rsidRPr="00CD2229">
        <w:rPr>
          <w:rFonts w:ascii="Arial" w:hAnsi="Arial" w:cs="Arial"/>
          <w:sz w:val="24"/>
          <w:szCs w:val="24"/>
        </w:rPr>
        <w:t>’s overall budget</w:t>
      </w:r>
      <w:r w:rsidR="00E14A4D" w:rsidRPr="00CD2229">
        <w:rPr>
          <w:rFonts w:ascii="Arial" w:hAnsi="Arial" w:cs="Arial"/>
          <w:sz w:val="24"/>
          <w:szCs w:val="24"/>
        </w:rPr>
        <w:t xml:space="preserve"> or</w:t>
      </w:r>
    </w:p>
    <w:p w14:paraId="72D47845" w14:textId="77777777" w:rsidR="00547763" w:rsidRPr="00CD2229" w:rsidRDefault="00CC0529" w:rsidP="00547763">
      <w:pPr>
        <w:widowControl w:val="0"/>
        <w:ind w:left="1418" w:right="-1"/>
        <w:rPr>
          <w:rFonts w:ascii="Arial" w:hAnsi="Arial" w:cs="Arial"/>
          <w:sz w:val="24"/>
          <w:szCs w:val="24"/>
        </w:rPr>
      </w:pPr>
      <w:r w:rsidRPr="00CD2229">
        <w:rPr>
          <w:rFonts w:ascii="Arial" w:hAnsi="Arial" w:cs="Arial"/>
          <w:sz w:val="24"/>
          <w:szCs w:val="24"/>
        </w:rPr>
        <w:t>(b)</w:t>
      </w:r>
      <w:r w:rsidRPr="00CD2229">
        <w:rPr>
          <w:rFonts w:ascii="Arial" w:hAnsi="Arial" w:cs="Arial"/>
          <w:sz w:val="24"/>
          <w:szCs w:val="24"/>
        </w:rPr>
        <w:tab/>
      </w:r>
      <w:r w:rsidR="00547763" w:rsidRPr="00CD2229">
        <w:rPr>
          <w:rFonts w:ascii="Arial" w:hAnsi="Arial" w:cs="Arial"/>
          <w:sz w:val="24"/>
          <w:szCs w:val="24"/>
        </w:rPr>
        <w:t xml:space="preserve">a percentage equivalent to the overall percentage increase or decrease of the </w:t>
      </w:r>
      <w:r w:rsidR="003D704E" w:rsidRPr="00CD2229">
        <w:rPr>
          <w:rFonts w:ascii="Arial" w:hAnsi="Arial" w:cs="Arial"/>
          <w:sz w:val="24"/>
          <w:szCs w:val="24"/>
        </w:rPr>
        <w:t>Consumer Prices Index</w:t>
      </w:r>
      <w:r w:rsidR="00547763" w:rsidRPr="00CD2229">
        <w:rPr>
          <w:rFonts w:ascii="Arial" w:hAnsi="Arial" w:cs="Arial"/>
          <w:sz w:val="24"/>
          <w:szCs w:val="24"/>
        </w:rPr>
        <w:t xml:space="preserve"> as published by the Central Statistical Office, </w:t>
      </w:r>
    </w:p>
    <w:p w14:paraId="76546CE5" w14:textId="3282C9B1" w:rsidR="00D8147E" w:rsidRDefault="00D8147E" w:rsidP="00095953">
      <w:pPr>
        <w:widowControl w:val="0"/>
        <w:numPr>
          <w:ilvl w:val="1"/>
          <w:numId w:val="1"/>
        </w:numPr>
        <w:tabs>
          <w:tab w:val="clear" w:pos="576"/>
          <w:tab w:val="num" w:pos="-284"/>
        </w:tabs>
        <w:ind w:left="720" w:right="-1" w:hanging="720"/>
        <w:rPr>
          <w:rFonts w:ascii="Arial" w:hAnsi="Arial" w:cs="Arial"/>
          <w:sz w:val="24"/>
          <w:szCs w:val="24"/>
        </w:rPr>
      </w:pPr>
      <w:r w:rsidRPr="00D8147E">
        <w:rPr>
          <w:rFonts w:ascii="Arial" w:hAnsi="Arial" w:cs="Arial"/>
          <w:sz w:val="24"/>
          <w:szCs w:val="24"/>
        </w:rPr>
        <w:t xml:space="preserve">The Supplier must ensure that all subcontractors are paid, in full within 30 days beginning with the day on which an invoice is received by the Supplier in respect of the sum, or if later, the date by which payment falls due in accordance with the invoice, subject to the invoice being verified as valid and undisputed.  If the invoice is not paid in accordance with the timescales in this clause 3.8, the </w:t>
      </w:r>
      <w:r>
        <w:rPr>
          <w:rFonts w:ascii="Arial" w:hAnsi="Arial" w:cs="Arial"/>
          <w:sz w:val="24"/>
          <w:szCs w:val="24"/>
        </w:rPr>
        <w:t>Governing Body</w:t>
      </w:r>
      <w:r w:rsidRPr="00D8147E">
        <w:rPr>
          <w:rFonts w:ascii="Arial" w:hAnsi="Arial" w:cs="Arial"/>
          <w:sz w:val="24"/>
          <w:szCs w:val="24"/>
        </w:rPr>
        <w:t xml:space="preserve"> can publish details of the late payment or non-payment.  Upon request you will provide the </w:t>
      </w:r>
      <w:r>
        <w:rPr>
          <w:rFonts w:ascii="Arial" w:hAnsi="Arial" w:cs="Arial"/>
          <w:sz w:val="24"/>
          <w:szCs w:val="24"/>
        </w:rPr>
        <w:t>Governing Body</w:t>
      </w:r>
      <w:r w:rsidRPr="00D8147E">
        <w:rPr>
          <w:rFonts w:ascii="Arial" w:hAnsi="Arial" w:cs="Arial"/>
          <w:sz w:val="24"/>
          <w:szCs w:val="24"/>
        </w:rPr>
        <w:t xml:space="preserve"> with </w:t>
      </w:r>
      <w:r w:rsidRPr="00D8147E">
        <w:rPr>
          <w:rFonts w:ascii="Arial" w:hAnsi="Arial" w:cs="Arial"/>
          <w:sz w:val="24"/>
          <w:szCs w:val="24"/>
        </w:rPr>
        <w:lastRenderedPageBreak/>
        <w:t>information showing your level of compliance with this clause 3.8.</w:t>
      </w:r>
    </w:p>
    <w:p w14:paraId="199BBD02" w14:textId="77777777" w:rsidR="00D8147E" w:rsidRPr="00D8147E" w:rsidRDefault="00D8147E" w:rsidP="00D8147E">
      <w:pPr>
        <w:widowControl w:val="0"/>
        <w:ind w:right="-1" w:firstLine="0"/>
        <w:rPr>
          <w:rFonts w:ascii="Arial" w:hAnsi="Arial" w:cs="Arial"/>
          <w:sz w:val="24"/>
          <w:szCs w:val="24"/>
        </w:rPr>
      </w:pPr>
    </w:p>
    <w:p w14:paraId="1FE28D9F" w14:textId="77777777" w:rsidR="00D8147E" w:rsidRPr="00D8147E" w:rsidRDefault="00D8147E" w:rsidP="00095953">
      <w:pPr>
        <w:widowControl w:val="0"/>
        <w:numPr>
          <w:ilvl w:val="1"/>
          <w:numId w:val="1"/>
        </w:numPr>
        <w:tabs>
          <w:tab w:val="clear" w:pos="576"/>
          <w:tab w:val="num" w:pos="-284"/>
        </w:tabs>
        <w:ind w:left="720" w:right="-1" w:hanging="720"/>
        <w:rPr>
          <w:rFonts w:ascii="Arial" w:hAnsi="Arial" w:cs="Arial"/>
          <w:sz w:val="24"/>
          <w:szCs w:val="24"/>
        </w:rPr>
      </w:pPr>
      <w:r w:rsidRPr="00D8147E">
        <w:rPr>
          <w:rFonts w:ascii="Arial" w:hAnsi="Arial" w:cs="Arial"/>
          <w:sz w:val="24"/>
          <w:szCs w:val="24"/>
        </w:rPr>
        <w:t xml:space="preserve">The Supplier must include requirements to the same effect as clause 3.8 within any sub-contract in its supply chain </w:t>
      </w:r>
      <w:proofErr w:type="gramStart"/>
      <w:r w:rsidRPr="00D8147E">
        <w:rPr>
          <w:rFonts w:ascii="Arial" w:hAnsi="Arial" w:cs="Arial"/>
          <w:sz w:val="24"/>
          <w:szCs w:val="24"/>
        </w:rPr>
        <w:t>entered into</w:t>
      </w:r>
      <w:proofErr w:type="gramEnd"/>
      <w:r w:rsidRPr="00D8147E">
        <w:rPr>
          <w:rFonts w:ascii="Arial" w:hAnsi="Arial" w:cs="Arial"/>
          <w:sz w:val="24"/>
          <w:szCs w:val="24"/>
        </w:rPr>
        <w:t xml:space="preserve"> for the provision of all or part of these Services, such that each subcontractor is obliged to include those terms in any of its own subcontracts in the supply chain for the delivery of the Services</w:t>
      </w:r>
    </w:p>
    <w:p w14:paraId="5C16EDEB" w14:textId="77777777" w:rsidR="00E14A4D" w:rsidRPr="00CD2229" w:rsidRDefault="00E14A4D" w:rsidP="002874AE">
      <w:pPr>
        <w:widowControl w:val="0"/>
        <w:ind w:left="709" w:right="-1"/>
        <w:rPr>
          <w:rFonts w:ascii="Arial" w:hAnsi="Arial" w:cs="Arial"/>
          <w:sz w:val="24"/>
          <w:szCs w:val="24"/>
        </w:rPr>
      </w:pPr>
    </w:p>
    <w:p w14:paraId="76B23E23" w14:textId="77777777" w:rsidR="001C0068" w:rsidRPr="00CD2229" w:rsidRDefault="001C0068" w:rsidP="00CC0529">
      <w:pPr>
        <w:pStyle w:val="Heading1"/>
        <w:numPr>
          <w:ilvl w:val="0"/>
          <w:numId w:val="1"/>
        </w:numPr>
        <w:tabs>
          <w:tab w:val="clear" w:pos="432"/>
        </w:tabs>
        <w:ind w:left="709" w:right="-1" w:hanging="709"/>
        <w:rPr>
          <w:rFonts w:cs="Arial"/>
          <w:szCs w:val="24"/>
        </w:rPr>
      </w:pPr>
      <w:r w:rsidRPr="00CD2229">
        <w:rPr>
          <w:rFonts w:cs="Arial"/>
          <w:szCs w:val="24"/>
        </w:rPr>
        <w:t>Staff</w:t>
      </w:r>
    </w:p>
    <w:p w14:paraId="2F06C8E4" w14:textId="244D5400" w:rsidR="001C0068" w:rsidRPr="00CD2229" w:rsidRDefault="001C0068" w:rsidP="00CC0529">
      <w:pPr>
        <w:pStyle w:val="Heading2"/>
        <w:keepNext w:val="0"/>
        <w:widowControl w:val="0"/>
        <w:numPr>
          <w:ilvl w:val="1"/>
          <w:numId w:val="1"/>
        </w:numPr>
        <w:tabs>
          <w:tab w:val="clear" w:pos="576"/>
        </w:tabs>
        <w:spacing w:before="0" w:after="0"/>
        <w:ind w:left="709" w:right="-1" w:hanging="709"/>
        <w:rPr>
          <w:rFonts w:cs="Arial"/>
          <w:b w:val="0"/>
          <w:i w:val="0"/>
          <w:szCs w:val="24"/>
        </w:rPr>
      </w:pPr>
      <w:r w:rsidRPr="00CD2229">
        <w:rPr>
          <w:rFonts w:cs="Arial"/>
          <w:b w:val="0"/>
          <w:i w:val="0"/>
          <w:szCs w:val="24"/>
        </w:rPr>
        <w:t xml:space="preserve">The </w:t>
      </w:r>
      <w:r w:rsidR="00046106">
        <w:rPr>
          <w:rFonts w:cs="Arial"/>
          <w:b w:val="0"/>
          <w:i w:val="0"/>
          <w:szCs w:val="24"/>
        </w:rPr>
        <w:t>Supplier</w:t>
      </w:r>
      <w:r w:rsidRPr="00CD2229">
        <w:rPr>
          <w:rFonts w:cs="Arial"/>
          <w:b w:val="0"/>
          <w:i w:val="0"/>
          <w:szCs w:val="24"/>
        </w:rPr>
        <w:t xml:space="preserve">s’ Representative appointed by you is identified in the Specific Terms. They are your authorised representative and are entitled to act on your behalf and receive any notices or information regarding these Services from the </w:t>
      </w:r>
      <w:r w:rsidR="00D31931" w:rsidRPr="00CD2229">
        <w:rPr>
          <w:rFonts w:cs="Arial"/>
          <w:b w:val="0"/>
          <w:i w:val="0"/>
          <w:szCs w:val="24"/>
        </w:rPr>
        <w:t>Governing Body</w:t>
      </w:r>
      <w:r w:rsidRPr="00CD2229">
        <w:rPr>
          <w:rFonts w:cs="Arial"/>
          <w:b w:val="0"/>
          <w:i w:val="0"/>
          <w:szCs w:val="24"/>
        </w:rPr>
        <w:t xml:space="preserve">.  They should be reasonably contactable by the Authorised Officer and able to attend meetings. Any change in your Representative must be immediately notified to the </w:t>
      </w:r>
      <w:r w:rsidR="00D31931" w:rsidRPr="00CD2229">
        <w:rPr>
          <w:rFonts w:cs="Arial"/>
          <w:b w:val="0"/>
          <w:i w:val="0"/>
          <w:szCs w:val="24"/>
        </w:rPr>
        <w:t>Governing Body</w:t>
      </w:r>
      <w:r w:rsidRPr="00CD2229">
        <w:rPr>
          <w:rFonts w:cs="Arial"/>
          <w:b w:val="0"/>
          <w:i w:val="0"/>
          <w:szCs w:val="24"/>
        </w:rPr>
        <w:t xml:space="preserve"> in writing</w:t>
      </w:r>
      <w:r w:rsidR="006B4D7F" w:rsidRPr="00CD2229">
        <w:rPr>
          <w:rFonts w:cs="Arial"/>
          <w:b w:val="0"/>
          <w:i w:val="0"/>
          <w:szCs w:val="24"/>
        </w:rPr>
        <w:t xml:space="preserve"> and any replacement Representative must have equivalent experience and qualifications. </w:t>
      </w:r>
    </w:p>
    <w:p w14:paraId="32559631" w14:textId="77777777" w:rsidR="001C0068" w:rsidRPr="00CD2229" w:rsidRDefault="006B4D7F" w:rsidP="00CC0529">
      <w:pPr>
        <w:pStyle w:val="Heading2"/>
        <w:keepNext w:val="0"/>
        <w:widowControl w:val="0"/>
        <w:numPr>
          <w:ilvl w:val="1"/>
          <w:numId w:val="1"/>
        </w:numPr>
        <w:tabs>
          <w:tab w:val="clear" w:pos="576"/>
        </w:tabs>
        <w:spacing w:before="0" w:after="0"/>
        <w:ind w:left="709" w:right="-1" w:hanging="709"/>
        <w:rPr>
          <w:rFonts w:cs="Arial"/>
          <w:b w:val="0"/>
          <w:i w:val="0"/>
          <w:szCs w:val="24"/>
        </w:rPr>
      </w:pPr>
      <w:r w:rsidRPr="00CD2229">
        <w:rPr>
          <w:rFonts w:cs="Arial"/>
          <w:b w:val="0"/>
          <w:i w:val="0"/>
          <w:spacing w:val="-3"/>
          <w:szCs w:val="24"/>
        </w:rPr>
        <w:t>If you have identified specific staff to provide these Services, those staff shall not be changed without notifying us and confirming that their replacements have equivalent skills and experience</w:t>
      </w:r>
      <w:r w:rsidR="001109E7" w:rsidRPr="00CD2229">
        <w:rPr>
          <w:rFonts w:cs="Arial"/>
          <w:b w:val="0"/>
          <w:i w:val="0"/>
          <w:spacing w:val="-3"/>
          <w:szCs w:val="24"/>
        </w:rPr>
        <w:t xml:space="preserve"> by suppl</w:t>
      </w:r>
      <w:r w:rsidRPr="00CD2229">
        <w:rPr>
          <w:rFonts w:cs="Arial"/>
          <w:b w:val="0"/>
          <w:i w:val="0"/>
          <w:spacing w:val="-3"/>
          <w:szCs w:val="24"/>
        </w:rPr>
        <w:t>ying</w:t>
      </w:r>
      <w:r w:rsidR="00635F2D" w:rsidRPr="00CD2229">
        <w:rPr>
          <w:rFonts w:cs="Arial"/>
          <w:b w:val="0"/>
          <w:i w:val="0"/>
          <w:spacing w:val="-3"/>
          <w:szCs w:val="24"/>
        </w:rPr>
        <w:t xml:space="preserve"> copies of their CVs</w:t>
      </w:r>
      <w:r w:rsidRPr="00CD2229">
        <w:rPr>
          <w:rFonts w:cs="Arial"/>
          <w:b w:val="0"/>
          <w:i w:val="0"/>
          <w:spacing w:val="-3"/>
          <w:szCs w:val="24"/>
        </w:rPr>
        <w:t>.</w:t>
      </w:r>
      <w:r w:rsidRPr="00CD2229">
        <w:rPr>
          <w:rFonts w:cs="Arial"/>
          <w:spacing w:val="-3"/>
          <w:szCs w:val="24"/>
        </w:rPr>
        <w:t xml:space="preserve">  </w:t>
      </w:r>
      <w:r w:rsidR="001C0068" w:rsidRPr="00CD2229">
        <w:rPr>
          <w:rFonts w:cs="Arial"/>
          <w:b w:val="0"/>
          <w:i w:val="0"/>
          <w:szCs w:val="24"/>
        </w:rPr>
        <w:t xml:space="preserve">There must </w:t>
      </w:r>
      <w:proofErr w:type="gramStart"/>
      <w:r w:rsidR="001C0068" w:rsidRPr="00CD2229">
        <w:rPr>
          <w:rFonts w:cs="Arial"/>
          <w:b w:val="0"/>
          <w:i w:val="0"/>
          <w:szCs w:val="24"/>
        </w:rPr>
        <w:t>be a sufficient number of appropriately trained and skilled staff and supervisors available at all times</w:t>
      </w:r>
      <w:proofErr w:type="gramEnd"/>
      <w:r w:rsidR="001C0068" w:rsidRPr="00CD2229">
        <w:rPr>
          <w:rFonts w:cs="Arial"/>
          <w:b w:val="0"/>
          <w:i w:val="0"/>
          <w:szCs w:val="24"/>
        </w:rPr>
        <w:t xml:space="preserve">.  You will use reasonable endeavours to ensure that all members of your staff are properly and sufficiently qualified, reference checked, competent, skilled, honest and experienced to carry out these Services, and </w:t>
      </w:r>
      <w:proofErr w:type="gramStart"/>
      <w:r w:rsidR="001C0068" w:rsidRPr="00CD2229">
        <w:rPr>
          <w:rFonts w:cs="Arial"/>
          <w:b w:val="0"/>
          <w:i w:val="0"/>
          <w:szCs w:val="24"/>
        </w:rPr>
        <w:t>at all times</w:t>
      </w:r>
      <w:proofErr w:type="gramEnd"/>
      <w:r w:rsidR="001C0068" w:rsidRPr="00CD2229">
        <w:rPr>
          <w:rFonts w:cs="Arial"/>
          <w:b w:val="0"/>
          <w:i w:val="0"/>
          <w:szCs w:val="24"/>
        </w:rPr>
        <w:t xml:space="preserve"> exercise proper care in the execution of their duties and tasks.</w:t>
      </w:r>
    </w:p>
    <w:p w14:paraId="186F9498" w14:textId="77777777" w:rsidR="001C0068" w:rsidRPr="00CD2229" w:rsidRDefault="001C0068" w:rsidP="002874AE">
      <w:pPr>
        <w:pStyle w:val="Heading2"/>
        <w:keepNext w:val="0"/>
        <w:widowControl w:val="0"/>
        <w:numPr>
          <w:ilvl w:val="1"/>
          <w:numId w:val="1"/>
        </w:numPr>
        <w:tabs>
          <w:tab w:val="clear" w:pos="576"/>
          <w:tab w:val="num" w:pos="-709"/>
        </w:tabs>
        <w:spacing w:before="0" w:after="0"/>
        <w:ind w:left="709" w:right="-1" w:hanging="709"/>
        <w:rPr>
          <w:rFonts w:cs="Arial"/>
          <w:b w:val="0"/>
          <w:i w:val="0"/>
          <w:szCs w:val="24"/>
        </w:rPr>
      </w:pPr>
      <w:r w:rsidRPr="00CD2229">
        <w:rPr>
          <w:rFonts w:cs="Arial"/>
          <w:b w:val="0"/>
          <w:i w:val="0"/>
          <w:szCs w:val="24"/>
        </w:rPr>
        <w:t xml:space="preserve">You must carry out all appropriate checks with the </w:t>
      </w:r>
      <w:r w:rsidR="00E3198F" w:rsidRPr="00CD2229">
        <w:rPr>
          <w:rFonts w:cs="Arial"/>
          <w:b w:val="0"/>
          <w:i w:val="0"/>
          <w:szCs w:val="24"/>
        </w:rPr>
        <w:t>Disclosure and Barring Service</w:t>
      </w:r>
      <w:r w:rsidRPr="00CD2229">
        <w:rPr>
          <w:rFonts w:cs="Arial"/>
          <w:b w:val="0"/>
          <w:i w:val="0"/>
          <w:szCs w:val="24"/>
        </w:rPr>
        <w:t xml:space="preserve"> and any other relevant statutory checks on all staff or potential staff who are to provide these Services to ensure they are fit and suitable to provide the Services.  If having carried out such checks, you are unsure as to the fitness or suitability of a particular person to provide these Services, you will discuss the matter, on an anonymised basis with the Authorised Officer and agree the course of action to be taken.</w:t>
      </w:r>
    </w:p>
    <w:p w14:paraId="0BA446F1" w14:textId="77777777" w:rsidR="001C0068" w:rsidRPr="00CD2229" w:rsidRDefault="001C0068" w:rsidP="002874AE">
      <w:pPr>
        <w:pStyle w:val="Heading2"/>
        <w:keepNext w:val="0"/>
        <w:widowControl w:val="0"/>
        <w:numPr>
          <w:ilvl w:val="1"/>
          <w:numId w:val="1"/>
        </w:numPr>
        <w:tabs>
          <w:tab w:val="clear" w:pos="576"/>
        </w:tabs>
        <w:spacing w:before="0" w:after="0"/>
        <w:ind w:left="709" w:right="-1" w:hanging="709"/>
        <w:rPr>
          <w:rFonts w:cs="Arial"/>
          <w:b w:val="0"/>
          <w:i w:val="0"/>
          <w:szCs w:val="24"/>
        </w:rPr>
      </w:pPr>
      <w:r w:rsidRPr="00CD2229">
        <w:rPr>
          <w:rFonts w:cs="Arial"/>
          <w:b w:val="0"/>
          <w:i w:val="0"/>
          <w:szCs w:val="24"/>
        </w:rPr>
        <w:t>You must take prompt appropriate disciplinary action against any employee who is engaged or is alleged to be engaged in gross misconduct.</w:t>
      </w:r>
    </w:p>
    <w:p w14:paraId="3842361C" w14:textId="77777777" w:rsidR="001C0068" w:rsidRPr="00CD2229" w:rsidRDefault="001C0068" w:rsidP="002874AE">
      <w:pPr>
        <w:pStyle w:val="Heading2"/>
        <w:keepNext w:val="0"/>
        <w:widowControl w:val="0"/>
        <w:numPr>
          <w:ilvl w:val="1"/>
          <w:numId w:val="1"/>
        </w:numPr>
        <w:tabs>
          <w:tab w:val="clear" w:pos="576"/>
        </w:tabs>
        <w:spacing w:before="0" w:after="0"/>
        <w:ind w:left="709" w:right="-1" w:hanging="709"/>
        <w:rPr>
          <w:rFonts w:cs="Arial"/>
          <w:b w:val="0"/>
          <w:i w:val="0"/>
          <w:szCs w:val="24"/>
        </w:rPr>
      </w:pPr>
      <w:r w:rsidRPr="00CD2229">
        <w:rPr>
          <w:rFonts w:cs="Arial"/>
          <w:b w:val="0"/>
          <w:i w:val="0"/>
          <w:szCs w:val="24"/>
        </w:rPr>
        <w:t>All your employees providing these Services shall provide information in accordance with the Rehabilitation of Offenders Act 1974 and the Rehabilitation of Offenders Act (Exceptions) Order 1975 about convictions which would otherwise be spent.</w:t>
      </w:r>
    </w:p>
    <w:p w14:paraId="5F22B09A" w14:textId="77777777" w:rsidR="001C0068" w:rsidRPr="00CD2229" w:rsidRDefault="001C0068" w:rsidP="002874AE">
      <w:pPr>
        <w:pStyle w:val="Heading2"/>
        <w:keepNext w:val="0"/>
        <w:widowControl w:val="0"/>
        <w:numPr>
          <w:ilvl w:val="1"/>
          <w:numId w:val="1"/>
        </w:numPr>
        <w:tabs>
          <w:tab w:val="clear" w:pos="576"/>
          <w:tab w:val="num" w:pos="-284"/>
        </w:tabs>
        <w:spacing w:before="0" w:after="0"/>
        <w:ind w:left="709" w:right="-1" w:hanging="709"/>
        <w:rPr>
          <w:rFonts w:cs="Arial"/>
          <w:b w:val="0"/>
          <w:i w:val="0"/>
          <w:szCs w:val="24"/>
        </w:rPr>
      </w:pPr>
      <w:r w:rsidRPr="00CD2229">
        <w:rPr>
          <w:rFonts w:cs="Arial"/>
          <w:b w:val="0"/>
          <w:i w:val="0"/>
          <w:szCs w:val="24"/>
        </w:rPr>
        <w:lastRenderedPageBreak/>
        <w:t xml:space="preserve">The </w:t>
      </w:r>
      <w:r w:rsidR="00D31931" w:rsidRPr="00CD2229">
        <w:rPr>
          <w:rFonts w:cs="Arial"/>
          <w:b w:val="0"/>
          <w:i w:val="0"/>
          <w:szCs w:val="24"/>
        </w:rPr>
        <w:t>Governing Body</w:t>
      </w:r>
      <w:r w:rsidRPr="00CD2229">
        <w:rPr>
          <w:rFonts w:cs="Arial"/>
          <w:b w:val="0"/>
          <w:i w:val="0"/>
          <w:szCs w:val="24"/>
        </w:rPr>
        <w:t xml:space="preserve"> may reasonably require you in writing to remove any member of staff employed or used by you to provide the Services.  Upon receiving such </w:t>
      </w:r>
      <w:proofErr w:type="gramStart"/>
      <w:r w:rsidRPr="00CD2229">
        <w:rPr>
          <w:rFonts w:cs="Arial"/>
          <w:b w:val="0"/>
          <w:i w:val="0"/>
          <w:szCs w:val="24"/>
        </w:rPr>
        <w:t>notification</w:t>
      </w:r>
      <w:proofErr w:type="gramEnd"/>
      <w:r w:rsidRPr="00CD2229">
        <w:rPr>
          <w:rFonts w:cs="Arial"/>
          <w:b w:val="0"/>
          <w:i w:val="0"/>
          <w:szCs w:val="24"/>
        </w:rPr>
        <w:t xml:space="preserve"> you will ensure that the specified person is removed and replaced as soon as possible, and in any event not later than </w:t>
      </w:r>
      <w:r w:rsidR="004F0394" w:rsidRPr="00CD2229">
        <w:rPr>
          <w:rFonts w:cs="Arial"/>
          <w:b w:val="0"/>
          <w:i w:val="0"/>
          <w:szCs w:val="24"/>
        </w:rPr>
        <w:t xml:space="preserve">the </w:t>
      </w:r>
      <w:proofErr w:type="gramStart"/>
      <w:r w:rsidR="004F0394" w:rsidRPr="00CD2229">
        <w:rPr>
          <w:rFonts w:cs="Arial"/>
          <w:b w:val="0"/>
          <w:i w:val="0"/>
          <w:szCs w:val="24"/>
        </w:rPr>
        <w:t>period of time</w:t>
      </w:r>
      <w:proofErr w:type="gramEnd"/>
      <w:r w:rsidR="004F0394" w:rsidRPr="00CD2229">
        <w:rPr>
          <w:rFonts w:cs="Arial"/>
          <w:b w:val="0"/>
          <w:i w:val="0"/>
          <w:szCs w:val="24"/>
        </w:rPr>
        <w:t xml:space="preserve"> set out in the Specific Terms</w:t>
      </w:r>
      <w:r w:rsidRPr="00CD2229">
        <w:rPr>
          <w:rFonts w:cs="Arial"/>
          <w:b w:val="0"/>
          <w:i w:val="0"/>
          <w:szCs w:val="24"/>
        </w:rPr>
        <w:t xml:space="preserve"> after notification.  The </w:t>
      </w:r>
      <w:r w:rsidR="00D31931" w:rsidRPr="00CD2229">
        <w:rPr>
          <w:rFonts w:cs="Arial"/>
          <w:b w:val="0"/>
          <w:i w:val="0"/>
          <w:szCs w:val="24"/>
        </w:rPr>
        <w:t>Governing Body</w:t>
      </w:r>
      <w:r w:rsidRPr="00CD2229">
        <w:rPr>
          <w:rFonts w:cs="Arial"/>
          <w:b w:val="0"/>
          <w:i w:val="0"/>
          <w:szCs w:val="24"/>
        </w:rPr>
        <w:t xml:space="preserve"> shall not be liable to you or to the specified person in respect of any costs, expenses, liability, loss or damage caused by this removal. </w:t>
      </w:r>
    </w:p>
    <w:p w14:paraId="50DDFB61" w14:textId="77777777" w:rsidR="00A926B3" w:rsidRPr="00CD2229" w:rsidRDefault="001C0068" w:rsidP="00A926B3">
      <w:pPr>
        <w:pStyle w:val="Heading2"/>
        <w:keepNext w:val="0"/>
        <w:widowControl w:val="0"/>
        <w:numPr>
          <w:ilvl w:val="1"/>
          <w:numId w:val="1"/>
        </w:numPr>
        <w:tabs>
          <w:tab w:val="clear" w:pos="576"/>
          <w:tab w:val="num" w:pos="709"/>
        </w:tabs>
        <w:spacing w:before="0" w:after="0"/>
        <w:ind w:left="709" w:right="-1" w:hanging="709"/>
        <w:rPr>
          <w:rFonts w:cs="Arial"/>
          <w:b w:val="0"/>
          <w:i w:val="0"/>
          <w:szCs w:val="24"/>
        </w:rPr>
      </w:pPr>
      <w:r w:rsidRPr="00CD2229">
        <w:rPr>
          <w:rFonts w:cs="Arial"/>
          <w:b w:val="0"/>
          <w:i w:val="0"/>
          <w:szCs w:val="24"/>
        </w:rPr>
        <w:t xml:space="preserve">You will comply with the </w:t>
      </w:r>
      <w:r w:rsidR="00D31931" w:rsidRPr="00CD2229">
        <w:rPr>
          <w:rFonts w:cs="Arial"/>
          <w:b w:val="0"/>
          <w:i w:val="0"/>
          <w:szCs w:val="24"/>
        </w:rPr>
        <w:t>Governing Body</w:t>
      </w:r>
      <w:r w:rsidRPr="00CD2229">
        <w:rPr>
          <w:rFonts w:cs="Arial"/>
          <w:b w:val="0"/>
          <w:i w:val="0"/>
          <w:szCs w:val="24"/>
        </w:rPr>
        <w:t xml:space="preserve">’s Safeguarding Policies as set out in </w:t>
      </w:r>
      <w:r w:rsidR="00161D97" w:rsidRPr="00CD2229">
        <w:rPr>
          <w:rFonts w:cs="Arial"/>
          <w:b w:val="0"/>
          <w:i w:val="0"/>
          <w:szCs w:val="24"/>
        </w:rPr>
        <w:t xml:space="preserve">Schedule 1 and </w:t>
      </w:r>
      <w:r w:rsidRPr="00CD2229">
        <w:rPr>
          <w:rFonts w:cs="Arial"/>
          <w:b w:val="0"/>
          <w:i w:val="0"/>
          <w:szCs w:val="24"/>
        </w:rPr>
        <w:t>the documents appended to this Agreement</w:t>
      </w:r>
      <w:r w:rsidR="00A926B3" w:rsidRPr="00CD2229">
        <w:rPr>
          <w:rFonts w:cs="Arial"/>
          <w:b w:val="0"/>
          <w:i w:val="0"/>
          <w:szCs w:val="24"/>
        </w:rPr>
        <w:t xml:space="preserve"> and ensure that staff are aware of and know how to contribute to Prevent duty related activity in their area where appropriate.</w:t>
      </w:r>
    </w:p>
    <w:p w14:paraId="6F01A69B" w14:textId="77777777" w:rsidR="00635F2D" w:rsidRPr="00CD2229" w:rsidRDefault="00A53558" w:rsidP="00614FBE">
      <w:pPr>
        <w:pStyle w:val="Heading2"/>
        <w:keepNext w:val="0"/>
        <w:widowControl w:val="0"/>
        <w:numPr>
          <w:ilvl w:val="1"/>
          <w:numId w:val="1"/>
        </w:numPr>
        <w:tabs>
          <w:tab w:val="clear" w:pos="576"/>
          <w:tab w:val="num" w:pos="-284"/>
        </w:tabs>
        <w:spacing w:before="0" w:after="0"/>
        <w:ind w:left="709" w:right="-1" w:hanging="709"/>
        <w:rPr>
          <w:rFonts w:cs="Arial"/>
          <w:b w:val="0"/>
          <w:i w:val="0"/>
          <w:szCs w:val="24"/>
        </w:rPr>
      </w:pPr>
      <w:r w:rsidRPr="00CD2229">
        <w:rPr>
          <w:rFonts w:cs="Arial"/>
          <w:b w:val="0"/>
          <w:i w:val="0"/>
          <w:szCs w:val="24"/>
        </w:rPr>
        <w:t>Unless in response to an openly advertised recruitment process, d</w:t>
      </w:r>
      <w:r w:rsidR="00635F2D" w:rsidRPr="00CD2229">
        <w:rPr>
          <w:rFonts w:cs="Arial"/>
          <w:b w:val="0"/>
          <w:i w:val="0"/>
          <w:szCs w:val="24"/>
        </w:rPr>
        <w:t>uring this Agreement, and within 12 months of its termination, neither party shall approach or make offers of employment to or engage any member of each other's staff engaged or employed in connection with this Agreement without having first obtained the written consent of the other.</w:t>
      </w:r>
    </w:p>
    <w:p w14:paraId="2D617781" w14:textId="77777777" w:rsidR="00C43F11" w:rsidRPr="00CD2229" w:rsidRDefault="00C43F11" w:rsidP="00C43F11">
      <w:pPr>
        <w:pStyle w:val="Heading2"/>
        <w:keepNext w:val="0"/>
        <w:widowControl w:val="0"/>
        <w:numPr>
          <w:ilvl w:val="1"/>
          <w:numId w:val="1"/>
        </w:numPr>
        <w:tabs>
          <w:tab w:val="clear" w:pos="576"/>
          <w:tab w:val="num" w:pos="-284"/>
        </w:tabs>
        <w:spacing w:before="0" w:after="0"/>
        <w:ind w:left="709" w:right="-1" w:hanging="709"/>
        <w:rPr>
          <w:rFonts w:cs="Arial"/>
          <w:i w:val="0"/>
          <w:szCs w:val="24"/>
        </w:rPr>
      </w:pPr>
      <w:bookmarkStart w:id="0" w:name="_Toc349727995"/>
      <w:r w:rsidRPr="00CD2229">
        <w:rPr>
          <w:rFonts w:cs="Arial"/>
          <w:i w:val="0"/>
          <w:szCs w:val="24"/>
        </w:rPr>
        <w:t>LONDON LIVING WAGE</w:t>
      </w:r>
      <w:bookmarkEnd w:id="0"/>
    </w:p>
    <w:p w14:paraId="0F32589F" w14:textId="77777777" w:rsidR="00C43F11" w:rsidRPr="00CD2229" w:rsidRDefault="00C43F11" w:rsidP="00023F22">
      <w:pPr>
        <w:pStyle w:val="Heading2"/>
        <w:keepNext w:val="0"/>
        <w:widowControl w:val="0"/>
        <w:numPr>
          <w:ilvl w:val="2"/>
          <w:numId w:val="1"/>
        </w:numPr>
        <w:spacing w:before="0" w:after="0"/>
        <w:ind w:right="-1"/>
        <w:rPr>
          <w:rFonts w:cs="Arial"/>
          <w:b w:val="0"/>
          <w:i w:val="0"/>
          <w:szCs w:val="24"/>
        </w:rPr>
      </w:pPr>
      <w:r w:rsidRPr="00CD2229">
        <w:rPr>
          <w:rFonts w:cs="Arial"/>
          <w:b w:val="0"/>
          <w:i w:val="0"/>
          <w:szCs w:val="24"/>
        </w:rPr>
        <w:t>For the purposes of this clause:</w:t>
      </w:r>
    </w:p>
    <w:p w14:paraId="197E8D8D" w14:textId="77777777" w:rsidR="00C43F11" w:rsidRPr="00CD2229" w:rsidRDefault="00C43F11" w:rsidP="00AE0ADB">
      <w:pPr>
        <w:pStyle w:val="Heading2"/>
        <w:keepNext w:val="0"/>
        <w:widowControl w:val="0"/>
        <w:spacing w:before="0" w:after="0"/>
        <w:ind w:left="720" w:right="-1" w:hanging="11"/>
        <w:rPr>
          <w:rFonts w:cs="Arial"/>
          <w:b w:val="0"/>
          <w:i w:val="0"/>
          <w:szCs w:val="24"/>
        </w:rPr>
      </w:pPr>
      <w:r w:rsidRPr="00CD2229">
        <w:rPr>
          <w:rFonts w:cs="Arial"/>
          <w:i w:val="0"/>
          <w:szCs w:val="24"/>
        </w:rPr>
        <w:t>Relevant Staff:</w:t>
      </w:r>
      <w:r w:rsidRPr="00CD2229">
        <w:rPr>
          <w:rFonts w:cs="Arial"/>
          <w:b w:val="0"/>
          <w:i w:val="0"/>
          <w:szCs w:val="24"/>
        </w:rPr>
        <w:t xml:space="preserve"> shall mean all employees and other staff (including without limitation temporary and casual workers and agency staff as defined by Regulation 3 of the Agency Workers Regulations 2010 as amended by the Agency Workers (Amendment) Regulations 2011, and whether such staff are engaged or employed on a full or part time basis, but not including unpaid volunteers, interns or apprentices), who are employed or engaged on the Services for 2 or more hours of work in any given day in a week, for 8 or more consecutive weeks in a year.</w:t>
      </w:r>
    </w:p>
    <w:p w14:paraId="27092022" w14:textId="77777777" w:rsidR="00C43F11" w:rsidRPr="00CD2229" w:rsidRDefault="00C43F11" w:rsidP="00AE0ADB">
      <w:pPr>
        <w:pStyle w:val="Heading2"/>
        <w:keepNext w:val="0"/>
        <w:widowControl w:val="0"/>
        <w:spacing w:before="0" w:after="0"/>
        <w:ind w:left="720" w:right="-1" w:hanging="11"/>
        <w:rPr>
          <w:rFonts w:cs="Arial"/>
          <w:b w:val="0"/>
          <w:i w:val="0"/>
          <w:szCs w:val="24"/>
        </w:rPr>
      </w:pPr>
      <w:r w:rsidRPr="00CD2229">
        <w:rPr>
          <w:rFonts w:cs="Arial"/>
          <w:i w:val="0"/>
          <w:szCs w:val="24"/>
        </w:rPr>
        <w:t>Equivalent Hourly Wage:</w:t>
      </w:r>
      <w:r w:rsidRPr="00CD2229">
        <w:rPr>
          <w:rFonts w:cs="Arial"/>
          <w:b w:val="0"/>
          <w:i w:val="0"/>
          <w:szCs w:val="24"/>
        </w:rPr>
        <w:t xml:space="preserve"> shall mean the hourly wage paid to an employee and calculated using the same method as prescribed by the National Minimum Wage Act 1998 and related applicable </w:t>
      </w:r>
      <w:proofErr w:type="gramStart"/>
      <w:r w:rsidRPr="00CD2229">
        <w:rPr>
          <w:rFonts w:cs="Arial"/>
          <w:b w:val="0"/>
          <w:i w:val="0"/>
          <w:szCs w:val="24"/>
        </w:rPr>
        <w:t>law  to</w:t>
      </w:r>
      <w:proofErr w:type="gramEnd"/>
      <w:r w:rsidRPr="00CD2229">
        <w:rPr>
          <w:rFonts w:cs="Arial"/>
          <w:b w:val="0"/>
          <w:i w:val="0"/>
          <w:szCs w:val="24"/>
        </w:rPr>
        <w:t xml:space="preserve"> assess whether an employee is at any time receiving the national minimum wage (as identified in that Act),</w:t>
      </w:r>
    </w:p>
    <w:p w14:paraId="24227DE3" w14:textId="77777777" w:rsidR="00C43F11" w:rsidRPr="00CD2229" w:rsidRDefault="00C43F11" w:rsidP="00AE0ADB">
      <w:pPr>
        <w:pStyle w:val="Heading2"/>
        <w:keepNext w:val="0"/>
        <w:widowControl w:val="0"/>
        <w:spacing w:before="0" w:after="0"/>
        <w:ind w:left="720" w:right="-1" w:hanging="11"/>
        <w:rPr>
          <w:rFonts w:cs="Arial"/>
          <w:b w:val="0"/>
          <w:i w:val="0"/>
          <w:szCs w:val="24"/>
        </w:rPr>
      </w:pPr>
      <w:r w:rsidRPr="00CD2229">
        <w:rPr>
          <w:rFonts w:cs="Arial"/>
          <w:i w:val="0"/>
          <w:szCs w:val="24"/>
        </w:rPr>
        <w:t>the London Living Wage:</w:t>
      </w:r>
      <w:r w:rsidRPr="00CD2229">
        <w:rPr>
          <w:rFonts w:cs="Arial"/>
          <w:b w:val="0"/>
          <w:i w:val="0"/>
          <w:szCs w:val="24"/>
        </w:rPr>
        <w:t xml:space="preserve"> shall mean the most recently identified London Living Wage hourly figure (or equivalent set figure(s)) published from time to time by the Greater London Authority or any successor body with responsibility for setting this figure,</w:t>
      </w:r>
    </w:p>
    <w:p w14:paraId="5A443685" w14:textId="77777777" w:rsidR="00C43F11" w:rsidRPr="00CD2229" w:rsidRDefault="00230A67" w:rsidP="00230A67">
      <w:pPr>
        <w:pStyle w:val="Heading2"/>
        <w:keepNext w:val="0"/>
        <w:widowControl w:val="0"/>
        <w:numPr>
          <w:ilvl w:val="2"/>
          <w:numId w:val="1"/>
        </w:numPr>
        <w:spacing w:before="0" w:after="0"/>
        <w:ind w:right="-1"/>
        <w:rPr>
          <w:rFonts w:cs="Arial"/>
          <w:b w:val="0"/>
          <w:i w:val="0"/>
          <w:szCs w:val="24"/>
        </w:rPr>
      </w:pPr>
      <w:r w:rsidRPr="00CD2229">
        <w:rPr>
          <w:rFonts w:cs="Arial"/>
          <w:b w:val="0"/>
          <w:i w:val="0"/>
          <w:szCs w:val="24"/>
        </w:rPr>
        <w:t>You</w:t>
      </w:r>
      <w:r w:rsidR="00C43F11" w:rsidRPr="00CD2229">
        <w:rPr>
          <w:rFonts w:cs="Arial"/>
          <w:b w:val="0"/>
          <w:i w:val="0"/>
          <w:szCs w:val="24"/>
        </w:rPr>
        <w:t xml:space="preserve"> will:</w:t>
      </w:r>
    </w:p>
    <w:p w14:paraId="05EC69FB" w14:textId="77777777" w:rsidR="00C43F11" w:rsidRPr="00CD2229" w:rsidRDefault="00C43F11" w:rsidP="00230A67">
      <w:pPr>
        <w:pStyle w:val="Heading2"/>
        <w:keepNext w:val="0"/>
        <w:widowControl w:val="0"/>
        <w:numPr>
          <w:ilvl w:val="0"/>
          <w:numId w:val="20"/>
        </w:numPr>
        <w:spacing w:before="0" w:after="0"/>
        <w:ind w:right="-1"/>
        <w:rPr>
          <w:rFonts w:cs="Arial"/>
          <w:b w:val="0"/>
          <w:i w:val="0"/>
          <w:szCs w:val="24"/>
        </w:rPr>
      </w:pPr>
      <w:r w:rsidRPr="00CD2229">
        <w:rPr>
          <w:rFonts w:cs="Arial"/>
          <w:b w:val="0"/>
          <w:i w:val="0"/>
          <w:szCs w:val="24"/>
        </w:rPr>
        <w:t xml:space="preserve">ensure that all Relevant Staff employed or engaged by </w:t>
      </w:r>
      <w:r w:rsidR="00230A67" w:rsidRPr="00CD2229">
        <w:rPr>
          <w:rFonts w:cs="Arial"/>
          <w:b w:val="0"/>
          <w:i w:val="0"/>
          <w:szCs w:val="24"/>
        </w:rPr>
        <w:t>you</w:t>
      </w:r>
      <w:r w:rsidRPr="00CD2229">
        <w:rPr>
          <w:rFonts w:cs="Arial"/>
          <w:b w:val="0"/>
          <w:i w:val="0"/>
          <w:szCs w:val="24"/>
        </w:rPr>
        <w:t xml:space="preserve"> are paid an Equivalent Hourly Wage which is equal to or exceeds the London Living </w:t>
      </w:r>
      <w:proofErr w:type="gramStart"/>
      <w:r w:rsidRPr="00CD2229">
        <w:rPr>
          <w:rFonts w:cs="Arial"/>
          <w:b w:val="0"/>
          <w:i w:val="0"/>
          <w:szCs w:val="24"/>
        </w:rPr>
        <w:t>Wage;</w:t>
      </w:r>
      <w:proofErr w:type="gramEnd"/>
      <w:r w:rsidRPr="00CD2229">
        <w:rPr>
          <w:rFonts w:cs="Arial"/>
          <w:b w:val="0"/>
          <w:i w:val="0"/>
          <w:szCs w:val="24"/>
        </w:rPr>
        <w:t xml:space="preserve">  </w:t>
      </w:r>
      <w:r w:rsidRPr="00CD2229" w:rsidDel="00F307BC">
        <w:rPr>
          <w:rFonts w:cs="Arial"/>
          <w:b w:val="0"/>
          <w:i w:val="0"/>
          <w:szCs w:val="24"/>
        </w:rPr>
        <w:t xml:space="preserve"> </w:t>
      </w:r>
    </w:p>
    <w:p w14:paraId="59AA779B" w14:textId="77777777" w:rsidR="00C43F11" w:rsidRPr="00CD2229" w:rsidRDefault="00C43F11" w:rsidP="00230A67">
      <w:pPr>
        <w:pStyle w:val="Heading2"/>
        <w:keepNext w:val="0"/>
        <w:widowControl w:val="0"/>
        <w:numPr>
          <w:ilvl w:val="0"/>
          <w:numId w:val="20"/>
        </w:numPr>
        <w:spacing w:before="0" w:after="0"/>
        <w:ind w:right="-1"/>
        <w:rPr>
          <w:rFonts w:cs="Arial"/>
          <w:b w:val="0"/>
          <w:i w:val="0"/>
          <w:szCs w:val="24"/>
        </w:rPr>
      </w:pPr>
      <w:r w:rsidRPr="00CD2229">
        <w:rPr>
          <w:rFonts w:cs="Arial"/>
          <w:b w:val="0"/>
          <w:i w:val="0"/>
          <w:szCs w:val="24"/>
        </w:rPr>
        <w:lastRenderedPageBreak/>
        <w:t xml:space="preserve">ensure that all Relevant Staff employed or engaged by </w:t>
      </w:r>
      <w:r w:rsidR="00230A67" w:rsidRPr="00CD2229">
        <w:rPr>
          <w:rFonts w:cs="Arial"/>
          <w:b w:val="0"/>
          <w:i w:val="0"/>
          <w:szCs w:val="24"/>
        </w:rPr>
        <w:t>your</w:t>
      </w:r>
      <w:r w:rsidRPr="00CD2229">
        <w:rPr>
          <w:rFonts w:cs="Arial"/>
          <w:b w:val="0"/>
          <w:i w:val="0"/>
          <w:szCs w:val="24"/>
        </w:rPr>
        <w:t xml:space="preserve"> Subcontractors (if any) pay an Equivalent Hourly Wage which is equal to or exceeds the London Living </w:t>
      </w:r>
      <w:proofErr w:type="gramStart"/>
      <w:r w:rsidRPr="00CD2229">
        <w:rPr>
          <w:rFonts w:cs="Arial"/>
          <w:b w:val="0"/>
          <w:i w:val="0"/>
          <w:szCs w:val="24"/>
        </w:rPr>
        <w:t>Wage;</w:t>
      </w:r>
      <w:proofErr w:type="gramEnd"/>
    </w:p>
    <w:p w14:paraId="7BBB62B3" w14:textId="77777777" w:rsidR="00C43F11" w:rsidRPr="00CD2229" w:rsidRDefault="00C43F11" w:rsidP="00230A67">
      <w:pPr>
        <w:pStyle w:val="Heading2"/>
        <w:keepNext w:val="0"/>
        <w:widowControl w:val="0"/>
        <w:numPr>
          <w:ilvl w:val="0"/>
          <w:numId w:val="20"/>
        </w:numPr>
        <w:spacing w:before="0" w:after="0"/>
        <w:ind w:right="-1"/>
        <w:rPr>
          <w:rFonts w:cs="Arial"/>
          <w:b w:val="0"/>
          <w:i w:val="0"/>
          <w:szCs w:val="24"/>
        </w:rPr>
      </w:pPr>
      <w:r w:rsidRPr="00CD2229">
        <w:rPr>
          <w:rFonts w:cs="Arial"/>
          <w:b w:val="0"/>
          <w:i w:val="0"/>
          <w:szCs w:val="24"/>
        </w:rPr>
        <w:t xml:space="preserve">provide to the </w:t>
      </w:r>
      <w:r w:rsidR="00D31931" w:rsidRPr="00CD2229">
        <w:rPr>
          <w:rFonts w:cs="Arial"/>
          <w:b w:val="0"/>
          <w:i w:val="0"/>
          <w:szCs w:val="24"/>
        </w:rPr>
        <w:t>Governing Body</w:t>
      </w:r>
      <w:r w:rsidRPr="00CD2229">
        <w:rPr>
          <w:rFonts w:cs="Arial"/>
          <w:b w:val="0"/>
          <w:i w:val="0"/>
          <w:szCs w:val="24"/>
        </w:rPr>
        <w:t xml:space="preserve"> such information concerning the London Living Wage and the performance of </w:t>
      </w:r>
      <w:r w:rsidR="00444AAB" w:rsidRPr="00CD2229">
        <w:rPr>
          <w:rFonts w:cs="Arial"/>
          <w:b w:val="0"/>
          <w:i w:val="0"/>
          <w:szCs w:val="24"/>
        </w:rPr>
        <w:t>your</w:t>
      </w:r>
      <w:r w:rsidRPr="00CD2229">
        <w:rPr>
          <w:rFonts w:cs="Arial"/>
          <w:b w:val="0"/>
          <w:i w:val="0"/>
          <w:szCs w:val="24"/>
        </w:rPr>
        <w:t xml:space="preserve"> obligations under this clause </w:t>
      </w:r>
      <w:r w:rsidR="009D61B6" w:rsidRPr="00CD2229">
        <w:rPr>
          <w:rFonts w:cs="Arial"/>
          <w:b w:val="0"/>
          <w:i w:val="0"/>
          <w:szCs w:val="24"/>
        </w:rPr>
        <w:t>4.9</w:t>
      </w:r>
      <w:r w:rsidRPr="00CD2229">
        <w:rPr>
          <w:rFonts w:cs="Arial"/>
          <w:b w:val="0"/>
          <w:i w:val="0"/>
          <w:szCs w:val="24"/>
        </w:rPr>
        <w:t xml:space="preserve"> as </w:t>
      </w:r>
      <w:r w:rsidR="00230A67" w:rsidRPr="00CD2229">
        <w:rPr>
          <w:rFonts w:cs="Arial"/>
          <w:b w:val="0"/>
          <w:i w:val="0"/>
          <w:szCs w:val="24"/>
        </w:rPr>
        <w:t>we</w:t>
      </w:r>
      <w:r w:rsidRPr="00CD2229">
        <w:rPr>
          <w:rFonts w:cs="Arial"/>
          <w:b w:val="0"/>
          <w:i w:val="0"/>
          <w:szCs w:val="24"/>
        </w:rPr>
        <w:t xml:space="preserve"> may reasonably require and within the deadlines </w:t>
      </w:r>
      <w:r w:rsidR="00444AAB" w:rsidRPr="00CD2229">
        <w:rPr>
          <w:rFonts w:cs="Arial"/>
          <w:b w:val="0"/>
          <w:i w:val="0"/>
          <w:szCs w:val="24"/>
        </w:rPr>
        <w:t xml:space="preserve">we reasonably </w:t>
      </w:r>
      <w:proofErr w:type="gramStart"/>
      <w:r w:rsidR="00444AAB" w:rsidRPr="00CD2229">
        <w:rPr>
          <w:rFonts w:cs="Arial"/>
          <w:b w:val="0"/>
          <w:i w:val="0"/>
          <w:szCs w:val="24"/>
        </w:rPr>
        <w:t>impose</w:t>
      </w:r>
      <w:r w:rsidRPr="00CD2229">
        <w:rPr>
          <w:rFonts w:cs="Arial"/>
          <w:b w:val="0"/>
          <w:i w:val="0"/>
          <w:szCs w:val="24"/>
        </w:rPr>
        <w:t>;</w:t>
      </w:r>
      <w:proofErr w:type="gramEnd"/>
      <w:r w:rsidRPr="00CD2229">
        <w:rPr>
          <w:rFonts w:cs="Arial"/>
          <w:b w:val="0"/>
          <w:i w:val="0"/>
          <w:szCs w:val="24"/>
        </w:rPr>
        <w:t xml:space="preserve">  </w:t>
      </w:r>
    </w:p>
    <w:p w14:paraId="5EC674B9" w14:textId="77777777" w:rsidR="00C43F11" w:rsidRPr="00CD2229" w:rsidRDefault="00C43F11" w:rsidP="00230A67">
      <w:pPr>
        <w:pStyle w:val="Heading2"/>
        <w:keepNext w:val="0"/>
        <w:widowControl w:val="0"/>
        <w:numPr>
          <w:ilvl w:val="0"/>
          <w:numId w:val="20"/>
        </w:numPr>
        <w:spacing w:before="0" w:after="0"/>
        <w:ind w:right="-1"/>
        <w:rPr>
          <w:rFonts w:cs="Arial"/>
          <w:b w:val="0"/>
          <w:i w:val="0"/>
          <w:szCs w:val="24"/>
        </w:rPr>
      </w:pPr>
      <w:r w:rsidRPr="00CD2229">
        <w:rPr>
          <w:rFonts w:cs="Arial"/>
          <w:b w:val="0"/>
          <w:i w:val="0"/>
          <w:szCs w:val="24"/>
        </w:rPr>
        <w:t xml:space="preserve">co-operate and provide all reasonable assistance to the </w:t>
      </w:r>
      <w:r w:rsidR="00D31931" w:rsidRPr="00CD2229">
        <w:rPr>
          <w:rFonts w:cs="Arial"/>
          <w:b w:val="0"/>
          <w:i w:val="0"/>
          <w:szCs w:val="24"/>
        </w:rPr>
        <w:t>Governing Body</w:t>
      </w:r>
      <w:r w:rsidRPr="00CD2229">
        <w:rPr>
          <w:rFonts w:cs="Arial"/>
          <w:b w:val="0"/>
          <w:i w:val="0"/>
          <w:szCs w:val="24"/>
        </w:rPr>
        <w:t xml:space="preserve"> in monitoring the effects of the London Living Wage including without limitation assisting the </w:t>
      </w:r>
      <w:r w:rsidR="00D31931" w:rsidRPr="00CD2229">
        <w:rPr>
          <w:rFonts w:cs="Arial"/>
          <w:b w:val="0"/>
          <w:i w:val="0"/>
          <w:szCs w:val="24"/>
        </w:rPr>
        <w:t>Governing Body</w:t>
      </w:r>
      <w:r w:rsidRPr="00CD2229">
        <w:rPr>
          <w:rFonts w:cs="Arial"/>
          <w:b w:val="0"/>
          <w:i w:val="0"/>
          <w:szCs w:val="24"/>
        </w:rPr>
        <w:t xml:space="preserve"> in conducting surveys and assembling data in respect of the </w:t>
      </w:r>
      <w:proofErr w:type="gramStart"/>
      <w:r w:rsidRPr="00CD2229">
        <w:rPr>
          <w:rFonts w:cs="Arial"/>
          <w:b w:val="0"/>
          <w:i w:val="0"/>
          <w:szCs w:val="24"/>
        </w:rPr>
        <w:t>affect</w:t>
      </w:r>
      <w:proofErr w:type="gramEnd"/>
      <w:r w:rsidRPr="00CD2229">
        <w:rPr>
          <w:rFonts w:cs="Arial"/>
          <w:b w:val="0"/>
          <w:i w:val="0"/>
          <w:szCs w:val="24"/>
        </w:rPr>
        <w:t xml:space="preserve"> of payment of London Living Wage to Relevant Staff.</w:t>
      </w:r>
    </w:p>
    <w:p w14:paraId="7E78B53F" w14:textId="77777777" w:rsidR="00C43F11" w:rsidRDefault="00C43F11" w:rsidP="00444AAB">
      <w:pPr>
        <w:pStyle w:val="Heading2"/>
        <w:keepNext w:val="0"/>
        <w:widowControl w:val="0"/>
        <w:numPr>
          <w:ilvl w:val="2"/>
          <w:numId w:val="1"/>
        </w:numPr>
        <w:spacing w:before="0" w:after="0"/>
        <w:ind w:right="-1"/>
        <w:rPr>
          <w:rFonts w:cs="Arial"/>
          <w:b w:val="0"/>
          <w:i w:val="0"/>
          <w:szCs w:val="24"/>
        </w:rPr>
      </w:pPr>
      <w:r w:rsidRPr="00CD2229">
        <w:rPr>
          <w:rFonts w:cs="Arial"/>
          <w:b w:val="0"/>
          <w:i w:val="0"/>
          <w:szCs w:val="24"/>
        </w:rPr>
        <w:t xml:space="preserve">For the avoidance of doubt, any breach by </w:t>
      </w:r>
      <w:r w:rsidR="00444AAB" w:rsidRPr="00CD2229">
        <w:rPr>
          <w:rFonts w:cs="Arial"/>
          <w:b w:val="0"/>
          <w:i w:val="0"/>
          <w:szCs w:val="24"/>
        </w:rPr>
        <w:t>you</w:t>
      </w:r>
      <w:r w:rsidRPr="00CD2229">
        <w:rPr>
          <w:rFonts w:cs="Arial"/>
          <w:b w:val="0"/>
          <w:i w:val="0"/>
          <w:szCs w:val="24"/>
        </w:rPr>
        <w:t xml:space="preserve"> of this clause </w:t>
      </w:r>
      <w:r w:rsidR="00444AAB" w:rsidRPr="00CD2229">
        <w:rPr>
          <w:rFonts w:cs="Arial"/>
          <w:b w:val="0"/>
          <w:i w:val="0"/>
          <w:szCs w:val="24"/>
        </w:rPr>
        <w:t>4.9</w:t>
      </w:r>
      <w:r w:rsidRPr="00CD2229">
        <w:rPr>
          <w:rFonts w:cs="Arial"/>
          <w:b w:val="0"/>
          <w:i w:val="0"/>
          <w:szCs w:val="24"/>
        </w:rPr>
        <w:t xml:space="preserve"> may be a material breach in relation to which the </w:t>
      </w:r>
      <w:r w:rsidR="00D31931" w:rsidRPr="00CD2229">
        <w:rPr>
          <w:rFonts w:cs="Arial"/>
          <w:b w:val="0"/>
          <w:i w:val="0"/>
          <w:szCs w:val="24"/>
        </w:rPr>
        <w:t>Governing Body</w:t>
      </w:r>
      <w:r w:rsidRPr="00CD2229">
        <w:rPr>
          <w:rFonts w:cs="Arial"/>
          <w:b w:val="0"/>
          <w:i w:val="0"/>
          <w:szCs w:val="24"/>
        </w:rPr>
        <w:t xml:space="preserve"> is entitled to rely upon its termination rights under this agreement.</w:t>
      </w:r>
    </w:p>
    <w:p w14:paraId="456BF255" w14:textId="77777777" w:rsidR="00D8147E" w:rsidRPr="00D8147E" w:rsidRDefault="00D8147E" w:rsidP="00095953"/>
    <w:p w14:paraId="37A836CC" w14:textId="09B7BAD9" w:rsidR="00D8147E" w:rsidRPr="00CC2666" w:rsidRDefault="009469F5" w:rsidP="00D8147E">
      <w:pPr>
        <w:pStyle w:val="Heading2"/>
        <w:keepNext w:val="0"/>
        <w:widowControl w:val="0"/>
        <w:numPr>
          <w:ilvl w:val="1"/>
          <w:numId w:val="1"/>
        </w:numPr>
        <w:tabs>
          <w:tab w:val="clear" w:pos="576"/>
          <w:tab w:val="num" w:pos="709"/>
        </w:tabs>
        <w:spacing w:before="0" w:after="0"/>
        <w:ind w:left="709" w:right="-1" w:hanging="709"/>
        <w:rPr>
          <w:rFonts w:cs="Arial"/>
          <w:b w:val="0"/>
          <w:i w:val="0"/>
          <w:szCs w:val="24"/>
        </w:rPr>
      </w:pPr>
      <w:r w:rsidRPr="00CD2229">
        <w:rPr>
          <w:rFonts w:cs="Arial"/>
          <w:b w:val="0"/>
          <w:i w:val="0"/>
          <w:szCs w:val="24"/>
        </w:rPr>
        <w:t xml:space="preserve">This Agreement is a contract for the provision of services and nothing in this Agreement is intended to create any employment relationship between the Governing Body, the Local Authority and the </w:t>
      </w:r>
      <w:r w:rsidR="00046106">
        <w:rPr>
          <w:rFonts w:cs="Arial"/>
          <w:b w:val="0"/>
          <w:i w:val="0"/>
          <w:szCs w:val="24"/>
        </w:rPr>
        <w:t>Supplier</w:t>
      </w:r>
      <w:r w:rsidRPr="00CD2229">
        <w:rPr>
          <w:rFonts w:cs="Arial"/>
          <w:b w:val="0"/>
          <w:i w:val="0"/>
          <w:szCs w:val="24"/>
        </w:rPr>
        <w:t xml:space="preserve"> or any of your employees or authorised representative who are entitled to act on your behalf.</w:t>
      </w:r>
      <w:r w:rsidR="00D8147E">
        <w:rPr>
          <w:rFonts w:cs="Arial"/>
          <w:b w:val="0"/>
          <w:i w:val="0"/>
          <w:szCs w:val="24"/>
        </w:rPr>
        <w:t xml:space="preserve">  You must comply with the Law applicable to income tax and National Insurance contributions (including IR35) and will indemnify the Governing Body against any income tax or national insurance claims arising from or made during or after the Period of Appointment in connection with the provision of the Services by you. </w:t>
      </w:r>
    </w:p>
    <w:p w14:paraId="3D4C69C9" w14:textId="77777777" w:rsidR="001C0068" w:rsidRPr="00CD2229" w:rsidRDefault="001C0068" w:rsidP="004655B4">
      <w:pPr>
        <w:pStyle w:val="Heading1"/>
        <w:keepNext w:val="0"/>
        <w:widowControl w:val="0"/>
        <w:numPr>
          <w:ilvl w:val="0"/>
          <w:numId w:val="1"/>
        </w:numPr>
        <w:tabs>
          <w:tab w:val="clear" w:pos="432"/>
          <w:tab w:val="num" w:pos="-426"/>
        </w:tabs>
        <w:ind w:left="709" w:hanging="709"/>
        <w:rPr>
          <w:rFonts w:cs="Arial"/>
          <w:szCs w:val="24"/>
        </w:rPr>
      </w:pPr>
      <w:r w:rsidRPr="00CD2229">
        <w:rPr>
          <w:rFonts w:cs="Arial"/>
          <w:szCs w:val="24"/>
        </w:rPr>
        <w:t>Information</w:t>
      </w:r>
    </w:p>
    <w:p w14:paraId="3783164B" w14:textId="77777777" w:rsidR="001C0068" w:rsidRPr="00CD2229" w:rsidRDefault="001C0068" w:rsidP="004655B4">
      <w:pPr>
        <w:pStyle w:val="Heading2"/>
        <w:keepNext w:val="0"/>
        <w:widowControl w:val="0"/>
        <w:numPr>
          <w:ilvl w:val="1"/>
          <w:numId w:val="1"/>
        </w:numPr>
        <w:tabs>
          <w:tab w:val="clear" w:pos="576"/>
        </w:tabs>
        <w:spacing w:before="0" w:after="0"/>
        <w:ind w:left="709" w:hanging="709"/>
        <w:rPr>
          <w:rFonts w:cs="Arial"/>
          <w:b w:val="0"/>
          <w:i w:val="0"/>
          <w:szCs w:val="24"/>
        </w:rPr>
      </w:pPr>
      <w:r w:rsidRPr="00CD2229">
        <w:rPr>
          <w:rFonts w:cs="Arial"/>
          <w:bCs/>
          <w:i w:val="0"/>
          <w:szCs w:val="24"/>
        </w:rPr>
        <w:t xml:space="preserve">Information from the </w:t>
      </w:r>
      <w:r w:rsidR="00D31931" w:rsidRPr="00CD2229">
        <w:rPr>
          <w:rFonts w:cs="Arial"/>
          <w:bCs/>
          <w:i w:val="0"/>
          <w:szCs w:val="24"/>
        </w:rPr>
        <w:t>Governing Body</w:t>
      </w:r>
      <w:r w:rsidRPr="00CD2229">
        <w:rPr>
          <w:rFonts w:cs="Arial"/>
          <w:b w:val="0"/>
          <w:i w:val="0"/>
          <w:szCs w:val="24"/>
        </w:rPr>
        <w:t xml:space="preserve"> - We will supply you without charge and within a reasonable time all necessary and relevant information and shall give you reasonable assistance required to carry out the Services.  </w:t>
      </w:r>
    </w:p>
    <w:p w14:paraId="3AFAFFA8" w14:textId="77777777" w:rsidR="001C0068" w:rsidRPr="00CD2229" w:rsidRDefault="001C0068" w:rsidP="004655B4">
      <w:pPr>
        <w:pStyle w:val="Heading2"/>
        <w:keepNext w:val="0"/>
        <w:widowControl w:val="0"/>
        <w:numPr>
          <w:ilvl w:val="1"/>
          <w:numId w:val="1"/>
        </w:numPr>
        <w:tabs>
          <w:tab w:val="clear" w:pos="576"/>
          <w:tab w:val="num" w:pos="-142"/>
        </w:tabs>
        <w:spacing w:before="0" w:after="0"/>
        <w:ind w:left="709" w:hanging="709"/>
        <w:rPr>
          <w:rFonts w:cs="Arial"/>
          <w:b w:val="0"/>
          <w:i w:val="0"/>
          <w:szCs w:val="24"/>
        </w:rPr>
      </w:pPr>
      <w:r w:rsidRPr="00CD2229">
        <w:rPr>
          <w:rFonts w:cs="Arial"/>
          <w:bCs/>
          <w:i w:val="0"/>
          <w:szCs w:val="24"/>
        </w:rPr>
        <w:t>Final Report</w:t>
      </w:r>
      <w:r w:rsidRPr="00CD2229">
        <w:rPr>
          <w:rFonts w:cs="Arial"/>
          <w:b w:val="0"/>
          <w:i w:val="0"/>
          <w:szCs w:val="24"/>
        </w:rPr>
        <w:t xml:space="preserve"> - You will provide us with a final project report at the end of the Period of Appointment (in a format to be agreed by both parties) with supporting documentation (monitoring forms for participants etc) to enable us to monitor the provision of the Services and the achievement of any agreed outputs and outcomes.  </w:t>
      </w:r>
    </w:p>
    <w:p w14:paraId="4A2EA3A7" w14:textId="77777777" w:rsidR="001C0068" w:rsidRPr="00CD2229" w:rsidRDefault="001C0068" w:rsidP="004655B4">
      <w:pPr>
        <w:pStyle w:val="Heading2"/>
        <w:keepNext w:val="0"/>
        <w:widowControl w:val="0"/>
        <w:numPr>
          <w:ilvl w:val="1"/>
          <w:numId w:val="1"/>
        </w:numPr>
        <w:tabs>
          <w:tab w:val="clear" w:pos="576"/>
        </w:tabs>
        <w:spacing w:before="0" w:after="0"/>
        <w:ind w:left="709" w:hanging="709"/>
        <w:rPr>
          <w:rFonts w:cs="Arial"/>
          <w:b w:val="0"/>
          <w:i w:val="0"/>
          <w:szCs w:val="24"/>
        </w:rPr>
      </w:pPr>
      <w:r w:rsidRPr="00CD2229">
        <w:rPr>
          <w:rFonts w:cs="Arial"/>
          <w:bCs/>
          <w:i w:val="0"/>
          <w:szCs w:val="24"/>
        </w:rPr>
        <w:t>Confidential Information</w:t>
      </w:r>
      <w:r w:rsidRPr="00CD2229">
        <w:rPr>
          <w:rFonts w:cs="Arial"/>
          <w:b w:val="0"/>
          <w:i w:val="0"/>
          <w:szCs w:val="24"/>
        </w:rPr>
        <w:t xml:space="preserve"> – Neither party will, whether during or after this appointment, disclose or allow to be disclosed to any person (except on a confidential basis to professional advisers) any confidential information acquired </w:t>
      </w:r>
      <w:proofErr w:type="gramStart"/>
      <w:r w:rsidRPr="00CD2229">
        <w:rPr>
          <w:rFonts w:cs="Arial"/>
          <w:b w:val="0"/>
          <w:i w:val="0"/>
          <w:szCs w:val="24"/>
        </w:rPr>
        <w:t>in the course of</w:t>
      </w:r>
      <w:proofErr w:type="gramEnd"/>
      <w:r w:rsidRPr="00CD2229">
        <w:rPr>
          <w:rFonts w:cs="Arial"/>
          <w:b w:val="0"/>
          <w:i w:val="0"/>
          <w:szCs w:val="24"/>
        </w:rPr>
        <w:t xml:space="preserve"> carrying out duties under this Agreement, except as may be required or permitted by law.</w:t>
      </w:r>
    </w:p>
    <w:p w14:paraId="7A490C6A" w14:textId="77777777" w:rsidR="001C0068" w:rsidRPr="00CD2229" w:rsidRDefault="001C0068" w:rsidP="004655B4">
      <w:pPr>
        <w:pStyle w:val="Heading2"/>
        <w:keepNext w:val="0"/>
        <w:widowControl w:val="0"/>
        <w:numPr>
          <w:ilvl w:val="1"/>
          <w:numId w:val="1"/>
        </w:numPr>
        <w:tabs>
          <w:tab w:val="clear" w:pos="576"/>
        </w:tabs>
        <w:spacing w:before="0" w:after="0"/>
        <w:ind w:left="709" w:hanging="709"/>
        <w:rPr>
          <w:rFonts w:cs="Arial"/>
          <w:b w:val="0"/>
          <w:i w:val="0"/>
          <w:szCs w:val="24"/>
        </w:rPr>
      </w:pPr>
      <w:r w:rsidRPr="00CD2229">
        <w:rPr>
          <w:rFonts w:cs="Arial"/>
          <w:bCs/>
          <w:i w:val="0"/>
          <w:szCs w:val="24"/>
        </w:rPr>
        <w:lastRenderedPageBreak/>
        <w:t>Monitoring</w:t>
      </w:r>
      <w:r w:rsidRPr="00CD2229">
        <w:rPr>
          <w:rFonts w:cs="Arial"/>
          <w:b w:val="0"/>
          <w:i w:val="0"/>
          <w:szCs w:val="24"/>
        </w:rPr>
        <w:t xml:space="preserve"> - You will operate effective systems to monitor and report back on the performance of the Services to the </w:t>
      </w:r>
      <w:r w:rsidR="00D31931" w:rsidRPr="00CD2229">
        <w:rPr>
          <w:rFonts w:cs="Arial"/>
          <w:b w:val="0"/>
          <w:i w:val="0"/>
          <w:szCs w:val="24"/>
        </w:rPr>
        <w:t>Governing Body</w:t>
      </w:r>
      <w:r w:rsidRPr="00CD2229">
        <w:rPr>
          <w:rFonts w:cs="Arial"/>
          <w:b w:val="0"/>
          <w:i w:val="0"/>
          <w:szCs w:val="24"/>
        </w:rPr>
        <w:t xml:space="preserve"> (a) in a format and timetable to be agreed at the Start Date. OR (b) in accordance with the specific requirements identified in the Specific Terms.</w:t>
      </w:r>
    </w:p>
    <w:p w14:paraId="5F6E3B09" w14:textId="77777777" w:rsidR="001C0068" w:rsidRPr="00CD2229" w:rsidRDefault="001C0068" w:rsidP="004655B4">
      <w:pPr>
        <w:pStyle w:val="Heading2"/>
        <w:keepNext w:val="0"/>
        <w:widowControl w:val="0"/>
        <w:numPr>
          <w:ilvl w:val="1"/>
          <w:numId w:val="1"/>
        </w:numPr>
        <w:tabs>
          <w:tab w:val="clear" w:pos="576"/>
        </w:tabs>
        <w:spacing w:before="0" w:after="0"/>
        <w:ind w:left="709" w:hanging="709"/>
        <w:rPr>
          <w:rFonts w:cs="Arial"/>
          <w:b w:val="0"/>
          <w:i w:val="0"/>
          <w:szCs w:val="24"/>
        </w:rPr>
      </w:pPr>
      <w:r w:rsidRPr="00CD2229">
        <w:rPr>
          <w:rFonts w:cs="Arial"/>
          <w:bCs/>
          <w:i w:val="0"/>
          <w:szCs w:val="24"/>
        </w:rPr>
        <w:t>Inspection</w:t>
      </w:r>
      <w:r w:rsidRPr="00CD2229">
        <w:rPr>
          <w:rFonts w:cs="Arial"/>
          <w:b w:val="0"/>
          <w:i w:val="0"/>
          <w:szCs w:val="24"/>
        </w:rPr>
        <w:t xml:space="preserve"> </w:t>
      </w:r>
      <w:r w:rsidR="00F2444C" w:rsidRPr="00CD2229">
        <w:rPr>
          <w:rFonts w:cs="Arial"/>
          <w:b w:val="0"/>
          <w:i w:val="0"/>
          <w:szCs w:val="24"/>
        </w:rPr>
        <w:t>–</w:t>
      </w:r>
      <w:r w:rsidRPr="00CD2229">
        <w:rPr>
          <w:rFonts w:cs="Arial"/>
          <w:b w:val="0"/>
          <w:i w:val="0"/>
          <w:szCs w:val="24"/>
        </w:rPr>
        <w:t xml:space="preserve"> </w:t>
      </w:r>
      <w:r w:rsidR="00F2444C" w:rsidRPr="00CD2229">
        <w:rPr>
          <w:rFonts w:cs="Arial"/>
          <w:b w:val="0"/>
          <w:i w:val="0"/>
          <w:szCs w:val="24"/>
        </w:rPr>
        <w:t>During the Period of Appointment and for six years afterwards, y</w:t>
      </w:r>
      <w:r w:rsidRPr="00CD2229">
        <w:rPr>
          <w:rFonts w:cs="Arial"/>
          <w:b w:val="0"/>
          <w:i w:val="0"/>
          <w:szCs w:val="24"/>
        </w:rPr>
        <w:t xml:space="preserve">ou will give to the </w:t>
      </w:r>
      <w:r w:rsidR="00D31931" w:rsidRPr="00CD2229">
        <w:rPr>
          <w:rFonts w:cs="Arial"/>
          <w:b w:val="0"/>
          <w:i w:val="0"/>
          <w:szCs w:val="24"/>
        </w:rPr>
        <w:t>Governing Body</w:t>
      </w:r>
      <w:r w:rsidRPr="00CD2229">
        <w:rPr>
          <w:rFonts w:cs="Arial"/>
          <w:b w:val="0"/>
          <w:i w:val="0"/>
          <w:szCs w:val="24"/>
        </w:rPr>
        <w:t xml:space="preserve">, the </w:t>
      </w:r>
      <w:r w:rsidR="00D31931" w:rsidRPr="00CD2229">
        <w:rPr>
          <w:rFonts w:cs="Arial"/>
          <w:b w:val="0"/>
          <w:i w:val="0"/>
          <w:szCs w:val="24"/>
        </w:rPr>
        <w:t>Governing Body</w:t>
      </w:r>
      <w:r w:rsidRPr="00CD2229">
        <w:rPr>
          <w:rFonts w:cs="Arial"/>
          <w:b w:val="0"/>
          <w:i w:val="0"/>
          <w:szCs w:val="24"/>
        </w:rPr>
        <w:t xml:space="preserve">’s auditors, </w:t>
      </w:r>
      <w:r w:rsidR="006D2071" w:rsidRPr="00CD2229">
        <w:rPr>
          <w:rFonts w:cs="Arial"/>
          <w:b w:val="0"/>
          <w:i w:val="0"/>
          <w:szCs w:val="24"/>
        </w:rPr>
        <w:t xml:space="preserve">the Local Authority, </w:t>
      </w:r>
      <w:r w:rsidRPr="00CD2229">
        <w:rPr>
          <w:rFonts w:cs="Arial"/>
          <w:b w:val="0"/>
          <w:i w:val="0"/>
          <w:szCs w:val="24"/>
        </w:rPr>
        <w:t xml:space="preserve">the District Auditor and the Local Government Ombudsman such information, explanations and access to and copies of any documents as may reasonably be required to satisfy themselves as to your compliance with the terms of this Agreement.   </w:t>
      </w:r>
    </w:p>
    <w:p w14:paraId="22DBC447" w14:textId="77777777" w:rsidR="00AE0ADB" w:rsidRPr="00CD2229" w:rsidRDefault="001C0068" w:rsidP="004655B4">
      <w:pPr>
        <w:pStyle w:val="Heading2"/>
        <w:keepNext w:val="0"/>
        <w:widowControl w:val="0"/>
        <w:numPr>
          <w:ilvl w:val="1"/>
          <w:numId w:val="1"/>
        </w:numPr>
        <w:tabs>
          <w:tab w:val="clear" w:pos="576"/>
          <w:tab w:val="num" w:pos="-567"/>
        </w:tabs>
        <w:spacing w:before="0" w:after="0"/>
        <w:ind w:left="709" w:hanging="709"/>
        <w:rPr>
          <w:rFonts w:cs="Arial"/>
          <w:b w:val="0"/>
          <w:i w:val="0"/>
          <w:szCs w:val="24"/>
        </w:rPr>
      </w:pPr>
      <w:r w:rsidRPr="00CD2229">
        <w:rPr>
          <w:rFonts w:cs="Arial"/>
          <w:bCs/>
          <w:i w:val="0"/>
          <w:szCs w:val="24"/>
        </w:rPr>
        <w:t>Co-operation</w:t>
      </w:r>
      <w:r w:rsidRPr="00CD2229">
        <w:rPr>
          <w:rFonts w:cs="Arial"/>
          <w:b w:val="0"/>
          <w:i w:val="0"/>
          <w:szCs w:val="24"/>
        </w:rPr>
        <w:t xml:space="preserve"> – You will, in performing your obligations under this Agreement, liaise with and co-operate with all </w:t>
      </w:r>
      <w:r w:rsidR="006D2071" w:rsidRPr="00CD2229">
        <w:rPr>
          <w:rFonts w:cs="Arial"/>
          <w:b w:val="0"/>
          <w:i w:val="0"/>
          <w:szCs w:val="24"/>
        </w:rPr>
        <w:t>members</w:t>
      </w:r>
      <w:r w:rsidRPr="00CD2229">
        <w:rPr>
          <w:rFonts w:cs="Arial"/>
          <w:b w:val="0"/>
          <w:i w:val="0"/>
          <w:szCs w:val="24"/>
        </w:rPr>
        <w:t xml:space="preserve"> of the </w:t>
      </w:r>
      <w:r w:rsidR="00D31931" w:rsidRPr="00CD2229">
        <w:rPr>
          <w:rFonts w:cs="Arial"/>
          <w:b w:val="0"/>
          <w:i w:val="0"/>
          <w:szCs w:val="24"/>
        </w:rPr>
        <w:t>Governing Body</w:t>
      </w:r>
      <w:r w:rsidR="006D2071" w:rsidRPr="00CD2229">
        <w:rPr>
          <w:rFonts w:cs="Arial"/>
          <w:b w:val="0"/>
          <w:i w:val="0"/>
          <w:szCs w:val="24"/>
        </w:rPr>
        <w:t>, the Local Authority</w:t>
      </w:r>
      <w:r w:rsidRPr="00CD2229">
        <w:rPr>
          <w:rFonts w:cs="Arial"/>
          <w:b w:val="0"/>
          <w:i w:val="0"/>
          <w:szCs w:val="24"/>
        </w:rPr>
        <w:t xml:space="preserve"> and </w:t>
      </w:r>
      <w:r w:rsidR="006D2071" w:rsidRPr="00CD2229">
        <w:rPr>
          <w:rFonts w:cs="Arial"/>
          <w:b w:val="0"/>
          <w:i w:val="0"/>
          <w:szCs w:val="24"/>
        </w:rPr>
        <w:t xml:space="preserve">any </w:t>
      </w:r>
      <w:r w:rsidRPr="00CD2229">
        <w:rPr>
          <w:rFonts w:cs="Arial"/>
          <w:b w:val="0"/>
          <w:i w:val="0"/>
          <w:szCs w:val="24"/>
        </w:rPr>
        <w:t xml:space="preserve">other contractors appointed to undertake duties on behalf of the </w:t>
      </w:r>
      <w:r w:rsidR="00D31931" w:rsidRPr="00CD2229">
        <w:rPr>
          <w:rFonts w:cs="Arial"/>
          <w:b w:val="0"/>
          <w:i w:val="0"/>
          <w:szCs w:val="24"/>
        </w:rPr>
        <w:t>Governing Body</w:t>
      </w:r>
      <w:r w:rsidRPr="00CD2229">
        <w:rPr>
          <w:rFonts w:cs="Arial"/>
          <w:b w:val="0"/>
          <w:i w:val="0"/>
          <w:szCs w:val="24"/>
        </w:rPr>
        <w:t>.  You shall comply with all reasonable instructions issued by the Authorised Officer.</w:t>
      </w:r>
    </w:p>
    <w:p w14:paraId="6405A2DF" w14:textId="77777777" w:rsidR="001C0068" w:rsidRPr="00CD2229" w:rsidRDefault="001C0068" w:rsidP="004655B4">
      <w:pPr>
        <w:pStyle w:val="Heading2"/>
        <w:keepNext w:val="0"/>
        <w:widowControl w:val="0"/>
        <w:numPr>
          <w:ilvl w:val="1"/>
          <w:numId w:val="1"/>
        </w:numPr>
        <w:tabs>
          <w:tab w:val="clear" w:pos="576"/>
          <w:tab w:val="num" w:pos="-567"/>
        </w:tabs>
        <w:spacing w:before="0" w:after="0"/>
        <w:ind w:left="709" w:hanging="709"/>
        <w:rPr>
          <w:rFonts w:cs="Arial"/>
          <w:b w:val="0"/>
          <w:i w:val="0"/>
          <w:szCs w:val="24"/>
        </w:rPr>
      </w:pPr>
      <w:r w:rsidRPr="00CD2229">
        <w:rPr>
          <w:rFonts w:cs="Arial"/>
          <w:bCs/>
          <w:i w:val="0"/>
          <w:szCs w:val="24"/>
        </w:rPr>
        <w:t>Complaints handling</w:t>
      </w:r>
      <w:r w:rsidRPr="00CD2229">
        <w:rPr>
          <w:rFonts w:cs="Arial"/>
          <w:b w:val="0"/>
          <w:i w:val="0"/>
          <w:szCs w:val="24"/>
        </w:rPr>
        <w:t xml:space="preserve"> - You will deal with any complaints promptly, courteously and efficiently and will notify the </w:t>
      </w:r>
      <w:r w:rsidR="00D31931" w:rsidRPr="00CD2229">
        <w:rPr>
          <w:rFonts w:cs="Arial"/>
          <w:b w:val="0"/>
          <w:i w:val="0"/>
          <w:szCs w:val="24"/>
        </w:rPr>
        <w:t>Governing Body</w:t>
      </w:r>
      <w:r w:rsidRPr="00CD2229">
        <w:rPr>
          <w:rFonts w:cs="Arial"/>
          <w:b w:val="0"/>
          <w:i w:val="0"/>
          <w:szCs w:val="24"/>
        </w:rPr>
        <w:t xml:space="preserve"> in writing of all complaints received and the steps you have taken in response to them.</w:t>
      </w:r>
    </w:p>
    <w:p w14:paraId="47461F00" w14:textId="77777777" w:rsidR="001C0068" w:rsidRPr="00CD2229" w:rsidRDefault="001C0068" w:rsidP="004655B4">
      <w:pPr>
        <w:pStyle w:val="Heading2"/>
        <w:keepNext w:val="0"/>
        <w:widowControl w:val="0"/>
        <w:numPr>
          <w:ilvl w:val="1"/>
          <w:numId w:val="1"/>
        </w:numPr>
        <w:tabs>
          <w:tab w:val="clear" w:pos="576"/>
        </w:tabs>
        <w:spacing w:before="0" w:after="0"/>
        <w:ind w:left="709" w:hanging="709"/>
        <w:contextualSpacing/>
        <w:rPr>
          <w:rFonts w:cs="Arial"/>
          <w:b w:val="0"/>
          <w:i w:val="0"/>
          <w:szCs w:val="24"/>
        </w:rPr>
      </w:pPr>
      <w:r w:rsidRPr="00CD2229">
        <w:rPr>
          <w:rFonts w:cs="Arial"/>
          <w:bCs/>
          <w:i w:val="0"/>
          <w:szCs w:val="24"/>
        </w:rPr>
        <w:t>Publicity</w:t>
      </w:r>
      <w:r w:rsidRPr="00CD2229">
        <w:rPr>
          <w:rFonts w:cs="Arial"/>
          <w:b w:val="0"/>
          <w:i w:val="0"/>
          <w:szCs w:val="24"/>
        </w:rPr>
        <w:t xml:space="preserve"> - You may not undertake any publicity or place any advertisement referring to the </w:t>
      </w:r>
      <w:r w:rsidR="00D31931" w:rsidRPr="00CD2229">
        <w:rPr>
          <w:rFonts w:cs="Arial"/>
          <w:b w:val="0"/>
          <w:i w:val="0"/>
          <w:szCs w:val="24"/>
        </w:rPr>
        <w:t>Governing Body</w:t>
      </w:r>
      <w:r w:rsidRPr="00CD2229">
        <w:rPr>
          <w:rFonts w:cs="Arial"/>
          <w:b w:val="0"/>
          <w:i w:val="0"/>
          <w:szCs w:val="24"/>
        </w:rPr>
        <w:t xml:space="preserve"> without our prior written agreement. </w:t>
      </w:r>
    </w:p>
    <w:p w14:paraId="3B77439D" w14:textId="48606E10" w:rsidR="00D8147E" w:rsidRPr="002C61E6" w:rsidRDefault="00883849" w:rsidP="002C61E6">
      <w:pPr>
        <w:pStyle w:val="Heading2"/>
        <w:keepNext w:val="0"/>
        <w:widowControl w:val="0"/>
        <w:numPr>
          <w:ilvl w:val="1"/>
          <w:numId w:val="1"/>
        </w:numPr>
        <w:tabs>
          <w:tab w:val="clear" w:pos="576"/>
        </w:tabs>
        <w:spacing w:before="0" w:after="0"/>
        <w:ind w:left="709" w:hanging="709"/>
        <w:contextualSpacing/>
        <w:rPr>
          <w:rFonts w:cs="Arial"/>
          <w:b w:val="0"/>
          <w:i w:val="0"/>
          <w:szCs w:val="24"/>
        </w:rPr>
      </w:pPr>
      <w:r w:rsidRPr="002C61E6">
        <w:rPr>
          <w:rFonts w:cs="Arial"/>
          <w:bCs/>
          <w:i w:val="0"/>
          <w:szCs w:val="24"/>
        </w:rPr>
        <w:t>Copyright</w:t>
      </w:r>
      <w:r w:rsidRPr="002C61E6">
        <w:rPr>
          <w:rFonts w:cs="Arial"/>
          <w:b w:val="0"/>
          <w:i w:val="0"/>
          <w:szCs w:val="24"/>
        </w:rPr>
        <w:t xml:space="preserve"> - All copyright or other intellectual property rights in all work created or produced by you under this Agreement shall be your property.  You hereby grant the Governing Body, the Local Authority and/or any third party which performs services on behalf of the Governing Body, a non-exclusive, perpetual, transferable, royalty free licence to use such work for business that is reasonably related to the Services.  You also warrant that any document or design produced by you under this Agreement is your original work which does not infringe the copyright, design right, moral right or any other rights of any third party, and that no claims of such infringement have been made or are the subject of litigation actual or threatened.</w:t>
      </w:r>
      <w:r w:rsidR="00D8147E" w:rsidRPr="002C61E6">
        <w:rPr>
          <w:rFonts w:cs="Arial"/>
          <w:b w:val="0"/>
          <w:i w:val="0"/>
          <w:szCs w:val="24"/>
        </w:rPr>
        <w:t xml:space="preserve">  The Supplier agrees to indemnify the Governing Body and keep it indemnified at all times against all or any costs, claims, damages or expenses incurred by the Governing Body, or for which the Governing Body may become liable, with respect to any intellectual property infringement claim or other claim relating to the works supplied by the Supplier to the </w:t>
      </w:r>
      <w:r w:rsidR="003675E6" w:rsidRPr="002C61E6">
        <w:rPr>
          <w:rFonts w:cs="Arial"/>
          <w:b w:val="0"/>
          <w:i w:val="0"/>
          <w:szCs w:val="24"/>
        </w:rPr>
        <w:t>Governing Body</w:t>
      </w:r>
      <w:r w:rsidR="00D8147E" w:rsidRPr="002C61E6">
        <w:rPr>
          <w:rFonts w:cs="Arial"/>
          <w:b w:val="0"/>
          <w:i w:val="0"/>
          <w:szCs w:val="24"/>
        </w:rPr>
        <w:t xml:space="preserve"> during the course of providing the Services. The Supplier shall maintain adequate liability insurance </w:t>
      </w:r>
      <w:proofErr w:type="gramStart"/>
      <w:r w:rsidR="00D8147E" w:rsidRPr="002C61E6">
        <w:rPr>
          <w:rFonts w:cs="Arial"/>
          <w:b w:val="0"/>
          <w:i w:val="0"/>
          <w:szCs w:val="24"/>
        </w:rPr>
        <w:t>coverage, and</w:t>
      </w:r>
      <w:proofErr w:type="gramEnd"/>
      <w:r w:rsidR="00D8147E" w:rsidRPr="002C61E6">
        <w:rPr>
          <w:rFonts w:cs="Arial"/>
          <w:b w:val="0"/>
          <w:i w:val="0"/>
          <w:szCs w:val="24"/>
        </w:rPr>
        <w:t xml:space="preserve"> ensure that the </w:t>
      </w:r>
      <w:r w:rsidR="003675E6" w:rsidRPr="002C61E6">
        <w:rPr>
          <w:rFonts w:cs="Arial"/>
          <w:b w:val="0"/>
          <w:i w:val="0"/>
          <w:szCs w:val="24"/>
        </w:rPr>
        <w:t>Governing Body’s</w:t>
      </w:r>
      <w:r w:rsidR="00D8147E" w:rsidRPr="002C61E6">
        <w:rPr>
          <w:rFonts w:cs="Arial"/>
          <w:b w:val="0"/>
          <w:i w:val="0"/>
          <w:szCs w:val="24"/>
        </w:rPr>
        <w:t xml:space="preserve"> interest is noted on the policy, and shall supply a copy of the policy to </w:t>
      </w:r>
      <w:r w:rsidR="00D8147E" w:rsidRPr="002C61E6">
        <w:rPr>
          <w:rFonts w:cs="Arial"/>
          <w:b w:val="0"/>
          <w:i w:val="0"/>
          <w:szCs w:val="24"/>
        </w:rPr>
        <w:lastRenderedPageBreak/>
        <w:t xml:space="preserve">the </w:t>
      </w:r>
      <w:r w:rsidR="003675E6" w:rsidRPr="002C61E6">
        <w:rPr>
          <w:rFonts w:cs="Arial"/>
          <w:b w:val="0"/>
          <w:i w:val="0"/>
          <w:szCs w:val="24"/>
        </w:rPr>
        <w:t>Governing Body</w:t>
      </w:r>
      <w:r w:rsidR="00D8147E" w:rsidRPr="002C61E6">
        <w:rPr>
          <w:rFonts w:cs="Arial"/>
          <w:b w:val="0"/>
          <w:i w:val="0"/>
          <w:szCs w:val="24"/>
        </w:rPr>
        <w:t xml:space="preserve"> on request. The </w:t>
      </w:r>
      <w:r w:rsidR="003675E6" w:rsidRPr="002C61E6">
        <w:rPr>
          <w:rFonts w:cs="Arial"/>
          <w:b w:val="0"/>
          <w:i w:val="0"/>
          <w:szCs w:val="24"/>
        </w:rPr>
        <w:t>Governing Body</w:t>
      </w:r>
      <w:r w:rsidR="00D8147E" w:rsidRPr="002C61E6">
        <w:rPr>
          <w:rFonts w:cs="Arial"/>
          <w:b w:val="0"/>
          <w:i w:val="0"/>
          <w:szCs w:val="24"/>
        </w:rPr>
        <w:t xml:space="preserve"> may at its option satisfy such indemnity (in whole or in part) by way of deduction from any payments due to the Supplier.</w:t>
      </w:r>
    </w:p>
    <w:p w14:paraId="5C6A767E" w14:textId="77777777" w:rsidR="00095953" w:rsidRPr="00095953" w:rsidRDefault="00095953" w:rsidP="004655B4">
      <w:pPr>
        <w:widowControl w:val="0"/>
      </w:pPr>
    </w:p>
    <w:p w14:paraId="33DC8BD2" w14:textId="77777777" w:rsidR="00507E69" w:rsidRPr="00CD2229" w:rsidRDefault="009901B5" w:rsidP="004655B4">
      <w:pPr>
        <w:pStyle w:val="Heading2"/>
        <w:keepNext w:val="0"/>
        <w:widowControl w:val="0"/>
        <w:numPr>
          <w:ilvl w:val="1"/>
          <w:numId w:val="1"/>
        </w:numPr>
        <w:tabs>
          <w:tab w:val="clear" w:pos="576"/>
          <w:tab w:val="num" w:pos="709"/>
        </w:tabs>
        <w:spacing w:before="0" w:after="0"/>
        <w:ind w:left="709" w:hanging="709"/>
        <w:rPr>
          <w:rFonts w:cs="Arial"/>
          <w:bCs/>
          <w:i w:val="0"/>
          <w:szCs w:val="24"/>
        </w:rPr>
      </w:pPr>
      <w:r w:rsidRPr="00CD2229">
        <w:rPr>
          <w:rFonts w:cs="Arial"/>
          <w:bCs/>
          <w:i w:val="0"/>
          <w:szCs w:val="24"/>
        </w:rPr>
        <w:t xml:space="preserve">Data Protection </w:t>
      </w:r>
    </w:p>
    <w:p w14:paraId="2EECC644" w14:textId="77777777" w:rsidR="0056749E" w:rsidRPr="003452EE" w:rsidRDefault="0056749E" w:rsidP="003452EE">
      <w:pPr>
        <w:pStyle w:val="Heading2"/>
        <w:keepNext w:val="0"/>
        <w:widowControl w:val="0"/>
        <w:numPr>
          <w:ilvl w:val="2"/>
          <w:numId w:val="1"/>
        </w:numPr>
        <w:spacing w:before="0" w:after="0"/>
        <w:ind w:right="-1"/>
        <w:rPr>
          <w:rFonts w:cs="Arial"/>
          <w:b w:val="0"/>
          <w:i w:val="0"/>
          <w:szCs w:val="24"/>
        </w:rPr>
      </w:pPr>
      <w:r w:rsidRPr="003452EE">
        <w:rPr>
          <w:rFonts w:cs="Arial"/>
          <w:b w:val="0"/>
          <w:i w:val="0"/>
          <w:szCs w:val="24"/>
        </w:rPr>
        <w:t>For the purposes of this clause:</w:t>
      </w:r>
    </w:p>
    <w:p w14:paraId="4C7EE369" w14:textId="4E71F06E" w:rsidR="0056749E" w:rsidRPr="00437B0B" w:rsidRDefault="0056749E" w:rsidP="00437B0B">
      <w:pPr>
        <w:ind w:left="720" w:firstLine="0"/>
        <w:rPr>
          <w:rFonts w:ascii="Arial" w:hAnsi="Arial" w:cs="Arial"/>
          <w:sz w:val="24"/>
          <w:szCs w:val="24"/>
        </w:rPr>
      </w:pPr>
      <w:r w:rsidRPr="00437B0B">
        <w:rPr>
          <w:rFonts w:ascii="Arial" w:hAnsi="Arial" w:cs="Arial"/>
          <w:b/>
          <w:sz w:val="24"/>
          <w:szCs w:val="24"/>
        </w:rPr>
        <w:t xml:space="preserve">Data Protection Legislation: </w:t>
      </w:r>
      <w:r w:rsidR="003675E6" w:rsidRPr="00437B0B">
        <w:rPr>
          <w:rFonts w:ascii="Arial" w:hAnsi="Arial" w:cs="Arial"/>
          <w:sz w:val="24"/>
          <w:szCs w:val="24"/>
        </w:rPr>
        <w:t>means all applicable data protection and privacy legislation in force from time to time in the UK including the UK GDPR; the Data Protection Act 2018 (DPA2018) (and regulations made thereunder) and the Privacy and Electronic Communication Regulations 2003 (SI 2003/2426) as amended and the guidance and codes of practice issued by the Information Commissioner or other relevant authority and applicable to a party</w:t>
      </w:r>
      <w:r w:rsidRPr="00437B0B">
        <w:rPr>
          <w:rFonts w:ascii="Arial" w:hAnsi="Arial" w:cs="Arial"/>
          <w:sz w:val="24"/>
          <w:szCs w:val="24"/>
        </w:rPr>
        <w:t>;</w:t>
      </w:r>
    </w:p>
    <w:p w14:paraId="3AE722A3" w14:textId="150EBFFC" w:rsidR="0056749E" w:rsidRPr="004A7B96" w:rsidRDefault="0056749E" w:rsidP="004A7B96">
      <w:pPr>
        <w:ind w:left="720" w:firstLine="0"/>
        <w:rPr>
          <w:rFonts w:ascii="Arial" w:hAnsi="Arial" w:cs="Arial"/>
          <w:bCs/>
          <w:sz w:val="24"/>
          <w:szCs w:val="24"/>
        </w:rPr>
      </w:pPr>
      <w:r w:rsidRPr="004A7B96">
        <w:rPr>
          <w:rFonts w:ascii="Arial" w:hAnsi="Arial" w:cs="Arial"/>
          <w:b/>
          <w:sz w:val="24"/>
          <w:szCs w:val="24"/>
        </w:rPr>
        <w:t xml:space="preserve">Controller, Processor, Data Subject, Personal Data: </w:t>
      </w:r>
      <w:r w:rsidRPr="004A7B96">
        <w:rPr>
          <w:rFonts w:ascii="Arial" w:hAnsi="Arial" w:cs="Arial"/>
          <w:bCs/>
          <w:sz w:val="24"/>
          <w:szCs w:val="24"/>
        </w:rPr>
        <w:t xml:space="preserve">take the meaning given in the </w:t>
      </w:r>
      <w:r w:rsidR="003675E6" w:rsidRPr="004A7B96">
        <w:rPr>
          <w:rFonts w:ascii="Arial" w:hAnsi="Arial" w:cs="Arial"/>
          <w:bCs/>
          <w:sz w:val="24"/>
          <w:szCs w:val="24"/>
        </w:rPr>
        <w:t>Data Protection Legislation</w:t>
      </w:r>
      <w:r w:rsidR="004F3DB6" w:rsidRPr="004A7B96">
        <w:rPr>
          <w:rFonts w:ascii="Arial" w:hAnsi="Arial" w:cs="Arial"/>
          <w:bCs/>
          <w:sz w:val="24"/>
          <w:szCs w:val="24"/>
        </w:rPr>
        <w:t>.</w:t>
      </w:r>
    </w:p>
    <w:p w14:paraId="3B4EE2A9" w14:textId="77777777" w:rsidR="003675E6" w:rsidRPr="003675E6" w:rsidRDefault="0056749E" w:rsidP="004655B4">
      <w:pPr>
        <w:widowControl w:val="0"/>
        <w:numPr>
          <w:ilvl w:val="2"/>
          <w:numId w:val="1"/>
        </w:numPr>
        <w:rPr>
          <w:rFonts w:ascii="Arial" w:hAnsi="Arial" w:cs="Arial"/>
          <w:spacing w:val="-3"/>
          <w:sz w:val="24"/>
          <w:szCs w:val="24"/>
        </w:rPr>
      </w:pPr>
      <w:r w:rsidRPr="00CD2229">
        <w:rPr>
          <w:rFonts w:ascii="Arial" w:hAnsi="Arial" w:cs="Arial"/>
          <w:sz w:val="24"/>
          <w:szCs w:val="24"/>
        </w:rPr>
        <w:t>Both parties undertake that we will comply with our respective obligations, whether Controller, Processor or otherwise under the Data Protection Legislation as and when the same are applicable to this Agreement.</w:t>
      </w:r>
      <w:r w:rsidR="003675E6">
        <w:rPr>
          <w:rFonts w:cs="Arial"/>
          <w:szCs w:val="24"/>
        </w:rPr>
        <w:t xml:space="preserve">  </w:t>
      </w:r>
      <w:r w:rsidR="003675E6" w:rsidRPr="003675E6">
        <w:rPr>
          <w:rFonts w:ascii="Arial" w:hAnsi="Arial" w:cs="Arial"/>
          <w:spacing w:val="-3"/>
          <w:sz w:val="24"/>
          <w:szCs w:val="24"/>
        </w:rPr>
        <w:t>This clause 5.11 and Schedule 2 is in addition to, and does not relieve, remove or replace, a party’s obligations or rights under the Data Protection Legislation.</w:t>
      </w:r>
    </w:p>
    <w:p w14:paraId="3BAFE71F" w14:textId="77777777" w:rsidR="0056749E" w:rsidRPr="004A7B96" w:rsidRDefault="0056749E" w:rsidP="004A7B96">
      <w:pPr>
        <w:widowControl w:val="0"/>
        <w:numPr>
          <w:ilvl w:val="2"/>
          <w:numId w:val="1"/>
        </w:numPr>
        <w:rPr>
          <w:rFonts w:ascii="Arial" w:hAnsi="Arial" w:cs="Arial"/>
          <w:sz w:val="24"/>
          <w:szCs w:val="24"/>
        </w:rPr>
      </w:pPr>
      <w:r w:rsidRPr="004A7B96">
        <w:rPr>
          <w:rFonts w:ascii="Arial" w:hAnsi="Arial" w:cs="Arial"/>
          <w:sz w:val="24"/>
          <w:szCs w:val="24"/>
        </w:rPr>
        <w:t>Each party undertakes to the other that we will not knowingly place the other in breach of that other party’s obligations under the Data Protection Legislation.</w:t>
      </w:r>
    </w:p>
    <w:p w14:paraId="66426E12" w14:textId="77777777" w:rsidR="0056749E" w:rsidRPr="00313E52" w:rsidRDefault="0056749E" w:rsidP="00313E52">
      <w:pPr>
        <w:widowControl w:val="0"/>
        <w:numPr>
          <w:ilvl w:val="2"/>
          <w:numId w:val="1"/>
        </w:numPr>
        <w:rPr>
          <w:rFonts w:ascii="Arial" w:hAnsi="Arial" w:cs="Arial"/>
          <w:sz w:val="24"/>
          <w:szCs w:val="24"/>
        </w:rPr>
      </w:pPr>
      <w:r w:rsidRPr="00313E52">
        <w:rPr>
          <w:rFonts w:ascii="Arial" w:hAnsi="Arial" w:cs="Arial"/>
          <w:sz w:val="24"/>
          <w:szCs w:val="24"/>
        </w:rPr>
        <w:t>Where the Governing Body is Controller for any Personal Data processed by you under this Agreement as Processor you will:</w:t>
      </w:r>
    </w:p>
    <w:p w14:paraId="1D859244" w14:textId="77777777" w:rsidR="0056749E" w:rsidRPr="00175F18" w:rsidRDefault="0056749E" w:rsidP="00175F18">
      <w:pPr>
        <w:pStyle w:val="ListParagraph"/>
        <w:numPr>
          <w:ilvl w:val="0"/>
          <w:numId w:val="32"/>
        </w:numPr>
        <w:ind w:left="1440" w:hanging="720"/>
        <w:rPr>
          <w:rFonts w:ascii="Arial" w:hAnsi="Arial" w:cs="Arial"/>
          <w:sz w:val="24"/>
          <w:szCs w:val="24"/>
        </w:rPr>
      </w:pPr>
      <w:r w:rsidRPr="00175F18">
        <w:rPr>
          <w:rFonts w:ascii="Arial" w:hAnsi="Arial" w:cs="Arial"/>
          <w:sz w:val="24"/>
          <w:szCs w:val="24"/>
        </w:rPr>
        <w:t xml:space="preserve">Only process that Personal Data in accordance with Annex A – Data Processing </w:t>
      </w:r>
      <w:proofErr w:type="gramStart"/>
      <w:r w:rsidRPr="00175F18">
        <w:rPr>
          <w:rFonts w:ascii="Arial" w:hAnsi="Arial" w:cs="Arial"/>
          <w:sz w:val="24"/>
          <w:szCs w:val="24"/>
        </w:rPr>
        <w:t>Schedule;</w:t>
      </w:r>
      <w:proofErr w:type="gramEnd"/>
      <w:r w:rsidRPr="00175F18">
        <w:rPr>
          <w:rFonts w:ascii="Arial" w:hAnsi="Arial" w:cs="Arial"/>
          <w:sz w:val="24"/>
          <w:szCs w:val="24"/>
        </w:rPr>
        <w:t xml:space="preserve"> </w:t>
      </w:r>
    </w:p>
    <w:p w14:paraId="2848F97F" w14:textId="77777777" w:rsidR="0056749E" w:rsidRPr="00CD2229" w:rsidRDefault="0056749E" w:rsidP="004655B4">
      <w:pPr>
        <w:pStyle w:val="Heading4"/>
        <w:keepNext w:val="0"/>
        <w:widowControl w:val="0"/>
        <w:numPr>
          <w:ilvl w:val="2"/>
          <w:numId w:val="23"/>
        </w:numPr>
        <w:tabs>
          <w:tab w:val="clear" w:pos="720"/>
          <w:tab w:val="num" w:pos="1418"/>
        </w:tabs>
        <w:ind w:left="1418" w:right="-1" w:hanging="709"/>
        <w:rPr>
          <w:rFonts w:cs="Arial"/>
          <w:szCs w:val="24"/>
        </w:rPr>
      </w:pPr>
      <w:r w:rsidRPr="00CD2229">
        <w:rPr>
          <w:rFonts w:cs="Arial"/>
          <w:szCs w:val="24"/>
        </w:rPr>
        <w:t xml:space="preserve">Act only on written instruction from the Governing </w:t>
      </w:r>
      <w:proofErr w:type="gramStart"/>
      <w:r w:rsidRPr="00CD2229">
        <w:rPr>
          <w:rFonts w:cs="Arial"/>
          <w:szCs w:val="24"/>
        </w:rPr>
        <w:t>Body;</w:t>
      </w:r>
      <w:proofErr w:type="gramEnd"/>
    </w:p>
    <w:p w14:paraId="129838DC" w14:textId="77777777" w:rsidR="0056749E" w:rsidRPr="00CD2229" w:rsidRDefault="0056749E" w:rsidP="004655B4">
      <w:pPr>
        <w:pStyle w:val="Heading4"/>
        <w:keepNext w:val="0"/>
        <w:widowControl w:val="0"/>
        <w:numPr>
          <w:ilvl w:val="2"/>
          <w:numId w:val="23"/>
        </w:numPr>
        <w:tabs>
          <w:tab w:val="clear" w:pos="720"/>
          <w:tab w:val="num" w:pos="1418"/>
        </w:tabs>
        <w:ind w:left="1418" w:right="-1" w:hanging="709"/>
        <w:rPr>
          <w:rFonts w:cs="Arial"/>
          <w:szCs w:val="24"/>
        </w:rPr>
      </w:pPr>
      <w:r w:rsidRPr="00CD2229">
        <w:rPr>
          <w:rFonts w:cs="Arial"/>
          <w:szCs w:val="24"/>
        </w:rPr>
        <w:t xml:space="preserve">Inform the Governing Body immediately if you are asked to do something infringing the Data Protection </w:t>
      </w:r>
      <w:proofErr w:type="gramStart"/>
      <w:r w:rsidRPr="00CD2229">
        <w:rPr>
          <w:rFonts w:cs="Arial"/>
          <w:szCs w:val="24"/>
        </w:rPr>
        <w:t>Legislation;</w:t>
      </w:r>
      <w:proofErr w:type="gramEnd"/>
    </w:p>
    <w:p w14:paraId="74C9FA7A" w14:textId="77777777" w:rsidR="0056749E" w:rsidRPr="00CD2229" w:rsidRDefault="0056749E" w:rsidP="004655B4">
      <w:pPr>
        <w:pStyle w:val="Heading4"/>
        <w:keepNext w:val="0"/>
        <w:widowControl w:val="0"/>
        <w:numPr>
          <w:ilvl w:val="2"/>
          <w:numId w:val="23"/>
        </w:numPr>
        <w:tabs>
          <w:tab w:val="clear" w:pos="720"/>
          <w:tab w:val="num" w:pos="1418"/>
        </w:tabs>
        <w:ind w:left="1418" w:right="-1" w:hanging="709"/>
        <w:rPr>
          <w:rFonts w:cs="Arial"/>
          <w:szCs w:val="24"/>
        </w:rPr>
      </w:pPr>
      <w:r w:rsidRPr="00CD2229">
        <w:rPr>
          <w:rFonts w:cs="Arial"/>
          <w:szCs w:val="24"/>
        </w:rPr>
        <w:t xml:space="preserve">Ensure that all staff who have access to Personal Data are appropriately trained and are subject to confidentiality </w:t>
      </w:r>
      <w:proofErr w:type="gramStart"/>
      <w:r w:rsidRPr="00CD2229">
        <w:rPr>
          <w:rFonts w:cs="Arial"/>
          <w:szCs w:val="24"/>
        </w:rPr>
        <w:t>undertakings;</w:t>
      </w:r>
      <w:proofErr w:type="gramEnd"/>
    </w:p>
    <w:p w14:paraId="039B211F" w14:textId="77777777" w:rsidR="0056749E" w:rsidRPr="00CD2229" w:rsidRDefault="0056749E" w:rsidP="004655B4">
      <w:pPr>
        <w:pStyle w:val="Heading4"/>
        <w:keepNext w:val="0"/>
        <w:widowControl w:val="0"/>
        <w:numPr>
          <w:ilvl w:val="2"/>
          <w:numId w:val="23"/>
        </w:numPr>
        <w:tabs>
          <w:tab w:val="clear" w:pos="720"/>
          <w:tab w:val="num" w:pos="1418"/>
        </w:tabs>
        <w:ind w:left="1418" w:right="-1" w:hanging="709"/>
        <w:rPr>
          <w:rFonts w:cs="Arial"/>
          <w:szCs w:val="24"/>
        </w:rPr>
      </w:pPr>
      <w:r w:rsidRPr="00CD2229">
        <w:rPr>
          <w:rFonts w:cs="Arial"/>
          <w:szCs w:val="24"/>
        </w:rPr>
        <w:t>Take appropriate technical, operational and security measures against unauthorised or unlawful processing of Personal Data and against accidental loss or destruction of, or damage to, Personal Data.</w:t>
      </w:r>
    </w:p>
    <w:p w14:paraId="71524D0B" w14:textId="77777777" w:rsidR="0056749E" w:rsidRPr="00CD2229" w:rsidRDefault="0056749E" w:rsidP="004655B4">
      <w:pPr>
        <w:pStyle w:val="Heading4"/>
        <w:keepNext w:val="0"/>
        <w:widowControl w:val="0"/>
        <w:numPr>
          <w:ilvl w:val="2"/>
          <w:numId w:val="23"/>
        </w:numPr>
        <w:tabs>
          <w:tab w:val="clear" w:pos="720"/>
          <w:tab w:val="num" w:pos="1418"/>
        </w:tabs>
        <w:ind w:left="1418" w:right="-1" w:hanging="709"/>
        <w:rPr>
          <w:rFonts w:cs="Arial"/>
          <w:szCs w:val="24"/>
        </w:rPr>
      </w:pPr>
      <w:r w:rsidRPr="00CD2229">
        <w:rPr>
          <w:rFonts w:cs="Arial"/>
          <w:szCs w:val="24"/>
        </w:rPr>
        <w:t xml:space="preserve">Only engage sub-processors with the prior consent of the Governing Body and under </w:t>
      </w:r>
      <w:r w:rsidRPr="00CD2229">
        <w:rPr>
          <w:rFonts w:cs="Arial"/>
          <w:szCs w:val="24"/>
        </w:rPr>
        <w:lastRenderedPageBreak/>
        <w:t xml:space="preserve">a written </w:t>
      </w:r>
      <w:proofErr w:type="gramStart"/>
      <w:r w:rsidRPr="00CD2229">
        <w:rPr>
          <w:rFonts w:cs="Arial"/>
          <w:szCs w:val="24"/>
        </w:rPr>
        <w:t>contract;</w:t>
      </w:r>
      <w:proofErr w:type="gramEnd"/>
    </w:p>
    <w:p w14:paraId="7D629455" w14:textId="77777777" w:rsidR="0056749E" w:rsidRPr="00CD2229" w:rsidRDefault="0056749E" w:rsidP="004655B4">
      <w:pPr>
        <w:pStyle w:val="Heading4"/>
        <w:keepNext w:val="0"/>
        <w:widowControl w:val="0"/>
        <w:numPr>
          <w:ilvl w:val="2"/>
          <w:numId w:val="23"/>
        </w:numPr>
        <w:tabs>
          <w:tab w:val="clear" w:pos="720"/>
          <w:tab w:val="num" w:pos="1418"/>
        </w:tabs>
        <w:ind w:left="1418" w:right="-1" w:hanging="709"/>
        <w:rPr>
          <w:rFonts w:cs="Arial"/>
          <w:szCs w:val="24"/>
        </w:rPr>
      </w:pPr>
      <w:r w:rsidRPr="00CD2229">
        <w:rPr>
          <w:rFonts w:cs="Arial"/>
          <w:szCs w:val="24"/>
        </w:rPr>
        <w:t xml:space="preserve">Not transfer Personal Data outside the EU without prior written consent of the Governing </w:t>
      </w:r>
      <w:proofErr w:type="gramStart"/>
      <w:r w:rsidRPr="00CD2229">
        <w:rPr>
          <w:rFonts w:cs="Arial"/>
          <w:szCs w:val="24"/>
        </w:rPr>
        <w:t>Body;</w:t>
      </w:r>
      <w:proofErr w:type="gramEnd"/>
    </w:p>
    <w:p w14:paraId="49E16C1A" w14:textId="77777777" w:rsidR="0056749E" w:rsidRPr="00CD2229" w:rsidRDefault="0056749E" w:rsidP="004655B4">
      <w:pPr>
        <w:pStyle w:val="Heading4"/>
        <w:keepNext w:val="0"/>
        <w:widowControl w:val="0"/>
        <w:numPr>
          <w:ilvl w:val="2"/>
          <w:numId w:val="23"/>
        </w:numPr>
        <w:tabs>
          <w:tab w:val="clear" w:pos="720"/>
          <w:tab w:val="num" w:pos="1418"/>
        </w:tabs>
        <w:ind w:left="1418" w:right="-1" w:hanging="709"/>
        <w:rPr>
          <w:rFonts w:cs="Arial"/>
          <w:szCs w:val="24"/>
        </w:rPr>
      </w:pPr>
      <w:r w:rsidRPr="00CD2229">
        <w:rPr>
          <w:rFonts w:cs="Arial"/>
          <w:szCs w:val="24"/>
        </w:rPr>
        <w:t xml:space="preserve">Assist the Governing Body in providing subject access and allowing Data Subjects to exercise their rights under the Data Protection Legislation, including immediate notification of any access requests, complaints or communications received by </w:t>
      </w:r>
      <w:proofErr w:type="gramStart"/>
      <w:r w:rsidRPr="00CD2229">
        <w:rPr>
          <w:rFonts w:cs="Arial"/>
          <w:szCs w:val="24"/>
        </w:rPr>
        <w:t>you;</w:t>
      </w:r>
      <w:proofErr w:type="gramEnd"/>
    </w:p>
    <w:p w14:paraId="67FCF896" w14:textId="77777777" w:rsidR="0056749E" w:rsidRPr="00CD2229" w:rsidRDefault="0056749E" w:rsidP="004655B4">
      <w:pPr>
        <w:pStyle w:val="Heading4"/>
        <w:keepNext w:val="0"/>
        <w:widowControl w:val="0"/>
        <w:numPr>
          <w:ilvl w:val="2"/>
          <w:numId w:val="23"/>
        </w:numPr>
        <w:tabs>
          <w:tab w:val="clear" w:pos="720"/>
          <w:tab w:val="num" w:pos="1418"/>
        </w:tabs>
        <w:ind w:left="1418" w:right="-1" w:hanging="709"/>
        <w:rPr>
          <w:rFonts w:cs="Arial"/>
          <w:szCs w:val="24"/>
        </w:rPr>
      </w:pPr>
      <w:r w:rsidRPr="00CD2229">
        <w:rPr>
          <w:rFonts w:cs="Arial"/>
          <w:szCs w:val="24"/>
        </w:rPr>
        <w:t xml:space="preserve">Assist the Governing Body in meeting our Data Protection Legislation obligations in relation to the security of processing, the notification of Personal Data breaches and data protection impact </w:t>
      </w:r>
      <w:proofErr w:type="gramStart"/>
      <w:r w:rsidRPr="00CD2229">
        <w:rPr>
          <w:rFonts w:cs="Arial"/>
          <w:szCs w:val="24"/>
        </w:rPr>
        <w:t>assessment;</w:t>
      </w:r>
      <w:proofErr w:type="gramEnd"/>
    </w:p>
    <w:p w14:paraId="6ED975D8" w14:textId="77777777" w:rsidR="0056749E" w:rsidRPr="00CD2229" w:rsidRDefault="0056749E" w:rsidP="004655B4">
      <w:pPr>
        <w:pStyle w:val="Heading4"/>
        <w:keepNext w:val="0"/>
        <w:widowControl w:val="0"/>
        <w:numPr>
          <w:ilvl w:val="2"/>
          <w:numId w:val="24"/>
        </w:numPr>
        <w:tabs>
          <w:tab w:val="clear" w:pos="720"/>
          <w:tab w:val="num" w:pos="1418"/>
        </w:tabs>
        <w:ind w:left="1418" w:right="-1" w:hanging="709"/>
        <w:rPr>
          <w:rFonts w:cs="Arial"/>
          <w:szCs w:val="24"/>
        </w:rPr>
      </w:pPr>
      <w:r w:rsidRPr="00CD2229">
        <w:rPr>
          <w:rFonts w:cs="Arial"/>
          <w:szCs w:val="24"/>
        </w:rPr>
        <w:t xml:space="preserve">Delete or return all Personal Data to the Governing Body as requested at the end of this </w:t>
      </w:r>
      <w:proofErr w:type="gramStart"/>
      <w:r w:rsidRPr="00CD2229">
        <w:rPr>
          <w:rFonts w:cs="Arial"/>
          <w:szCs w:val="24"/>
        </w:rPr>
        <w:t>Agreement;</w:t>
      </w:r>
      <w:proofErr w:type="gramEnd"/>
      <w:r w:rsidRPr="00CD2229">
        <w:rPr>
          <w:rFonts w:cs="Arial"/>
          <w:szCs w:val="24"/>
        </w:rPr>
        <w:t xml:space="preserve"> </w:t>
      </w:r>
    </w:p>
    <w:p w14:paraId="278ADA21" w14:textId="77777777" w:rsidR="0056749E" w:rsidRPr="00CD2229" w:rsidRDefault="0056749E" w:rsidP="004655B4">
      <w:pPr>
        <w:pStyle w:val="Heading4"/>
        <w:keepNext w:val="0"/>
        <w:widowControl w:val="0"/>
        <w:numPr>
          <w:ilvl w:val="2"/>
          <w:numId w:val="24"/>
        </w:numPr>
        <w:tabs>
          <w:tab w:val="clear" w:pos="720"/>
          <w:tab w:val="num" w:pos="1418"/>
        </w:tabs>
        <w:ind w:left="1418" w:right="-1" w:hanging="709"/>
        <w:rPr>
          <w:rFonts w:cs="Arial"/>
          <w:szCs w:val="24"/>
        </w:rPr>
      </w:pPr>
      <w:r w:rsidRPr="00CD2229">
        <w:rPr>
          <w:rFonts w:cs="Arial"/>
          <w:szCs w:val="24"/>
        </w:rPr>
        <w:t>Submit to audits and inspections and provide the Governing Body with whatever information we need to ensure that we are both meeting our Data Protection Legislation obligations.</w:t>
      </w:r>
    </w:p>
    <w:p w14:paraId="14DEE4CE" w14:textId="77777777" w:rsidR="0056749E" w:rsidRPr="00CD2229" w:rsidRDefault="0056749E" w:rsidP="002C61E6"/>
    <w:p w14:paraId="45FC6AE2" w14:textId="77777777" w:rsidR="0056749E" w:rsidRPr="00CD2229" w:rsidRDefault="0056749E" w:rsidP="004655B4">
      <w:pPr>
        <w:pStyle w:val="Heading4"/>
        <w:keepNext w:val="0"/>
        <w:widowControl w:val="0"/>
        <w:numPr>
          <w:ilvl w:val="2"/>
          <w:numId w:val="1"/>
        </w:numPr>
        <w:tabs>
          <w:tab w:val="clear" w:pos="720"/>
        </w:tabs>
        <w:ind w:right="-1"/>
        <w:rPr>
          <w:rFonts w:cs="Arial"/>
          <w:szCs w:val="24"/>
        </w:rPr>
      </w:pPr>
      <w:r w:rsidRPr="00CD2229">
        <w:rPr>
          <w:rFonts w:cs="Arial"/>
          <w:szCs w:val="24"/>
        </w:rPr>
        <w:t xml:space="preserve">You will indemnify the </w:t>
      </w:r>
      <w:r w:rsidR="00984A1E" w:rsidRPr="00CD2229">
        <w:rPr>
          <w:rFonts w:cs="Arial"/>
          <w:szCs w:val="24"/>
        </w:rPr>
        <w:t>Governing Body</w:t>
      </w:r>
      <w:r w:rsidRPr="00CD2229">
        <w:rPr>
          <w:rFonts w:cs="Arial"/>
          <w:szCs w:val="24"/>
        </w:rPr>
        <w:t xml:space="preserve"> and keep the </w:t>
      </w:r>
      <w:r w:rsidR="00984A1E" w:rsidRPr="00CD2229">
        <w:rPr>
          <w:rFonts w:cs="Arial"/>
          <w:szCs w:val="24"/>
        </w:rPr>
        <w:t>Governing Body</w:t>
      </w:r>
      <w:r w:rsidRPr="00CD2229">
        <w:rPr>
          <w:rFonts w:cs="Arial"/>
          <w:szCs w:val="24"/>
        </w:rPr>
        <w:t xml:space="preserve"> indemnified against any damages, losses, liabilities, claims, actions, costs, deductions and expenses arising </w:t>
      </w:r>
      <w:proofErr w:type="gramStart"/>
      <w:r w:rsidRPr="00CD2229">
        <w:rPr>
          <w:rFonts w:cs="Arial"/>
          <w:szCs w:val="24"/>
        </w:rPr>
        <w:t>as a result of</w:t>
      </w:r>
      <w:proofErr w:type="gramEnd"/>
      <w:r w:rsidRPr="00CD2229">
        <w:rPr>
          <w:rFonts w:cs="Arial"/>
          <w:szCs w:val="24"/>
        </w:rPr>
        <w:t xml:space="preserve"> any breach you, your employees, sub-contractors, sub-processors or agents, of your obligations under this Condition 5.10.  This indemnity is not subject to the liability cap under Condition 6.3.</w:t>
      </w:r>
    </w:p>
    <w:p w14:paraId="7F9D34D8" w14:textId="77777777" w:rsidR="004F3DB6" w:rsidRPr="00CD2229" w:rsidRDefault="004F3DB6" w:rsidP="004655B4">
      <w:pPr>
        <w:widowControl w:val="0"/>
        <w:rPr>
          <w:rFonts w:ascii="Arial" w:hAnsi="Arial" w:cs="Arial"/>
          <w:sz w:val="24"/>
          <w:szCs w:val="24"/>
        </w:rPr>
      </w:pPr>
    </w:p>
    <w:p w14:paraId="4D012D04" w14:textId="77777777" w:rsidR="0021527E" w:rsidRPr="00CD2229" w:rsidRDefault="00240D25" w:rsidP="004655B4">
      <w:pPr>
        <w:pStyle w:val="Heading2"/>
        <w:keepNext w:val="0"/>
        <w:widowControl w:val="0"/>
        <w:numPr>
          <w:ilvl w:val="1"/>
          <w:numId w:val="1"/>
        </w:numPr>
        <w:tabs>
          <w:tab w:val="clear" w:pos="576"/>
          <w:tab w:val="num" w:pos="-284"/>
        </w:tabs>
        <w:spacing w:before="0" w:after="0"/>
        <w:ind w:left="709" w:right="-1" w:hanging="709"/>
        <w:rPr>
          <w:rFonts w:cs="Arial"/>
          <w:b w:val="0"/>
          <w:bCs/>
          <w:i w:val="0"/>
          <w:szCs w:val="24"/>
        </w:rPr>
      </w:pPr>
      <w:r w:rsidRPr="00CD2229">
        <w:rPr>
          <w:rFonts w:cs="Arial"/>
          <w:bCs/>
          <w:i w:val="0"/>
          <w:szCs w:val="24"/>
        </w:rPr>
        <w:t>Information Requests</w:t>
      </w:r>
      <w:r w:rsidR="0021527E" w:rsidRPr="00CD2229">
        <w:rPr>
          <w:rFonts w:cs="Arial"/>
          <w:b w:val="0"/>
          <w:bCs/>
          <w:i w:val="0"/>
          <w:szCs w:val="24"/>
        </w:rPr>
        <w:t xml:space="preserve"> </w:t>
      </w:r>
    </w:p>
    <w:p w14:paraId="4128D7AE" w14:textId="77777777" w:rsidR="0021527E" w:rsidRPr="00CD2229" w:rsidRDefault="0021527E" w:rsidP="003452EE">
      <w:pPr>
        <w:pStyle w:val="Heading4"/>
        <w:keepNext w:val="0"/>
        <w:widowControl w:val="0"/>
        <w:numPr>
          <w:ilvl w:val="2"/>
          <w:numId w:val="1"/>
        </w:numPr>
        <w:tabs>
          <w:tab w:val="clear" w:pos="720"/>
        </w:tabs>
        <w:ind w:right="-1"/>
        <w:rPr>
          <w:rFonts w:cs="Arial"/>
          <w:szCs w:val="24"/>
        </w:rPr>
      </w:pPr>
      <w:r w:rsidRPr="00CD2229">
        <w:rPr>
          <w:rFonts w:cs="Arial"/>
          <w:szCs w:val="24"/>
        </w:rPr>
        <w:t xml:space="preserve">You accept that the </w:t>
      </w:r>
      <w:r w:rsidR="00D31931" w:rsidRPr="00CD2229">
        <w:rPr>
          <w:rFonts w:cs="Arial"/>
          <w:szCs w:val="24"/>
        </w:rPr>
        <w:t>Governing Body</w:t>
      </w:r>
      <w:r w:rsidR="006D2071" w:rsidRPr="00CD2229">
        <w:rPr>
          <w:rFonts w:cs="Arial"/>
          <w:szCs w:val="24"/>
        </w:rPr>
        <w:t xml:space="preserve"> and the Local Authority</w:t>
      </w:r>
      <w:r w:rsidRPr="00CD2229">
        <w:rPr>
          <w:rFonts w:cs="Arial"/>
          <w:szCs w:val="24"/>
        </w:rPr>
        <w:t xml:space="preserve"> is obliged to comply with </w:t>
      </w:r>
      <w:r w:rsidR="00240D25" w:rsidRPr="00CD2229">
        <w:rPr>
          <w:rFonts w:cs="Arial"/>
          <w:szCs w:val="24"/>
        </w:rPr>
        <w:t xml:space="preserve">information legislation including </w:t>
      </w:r>
      <w:r w:rsidRPr="00CD2229">
        <w:rPr>
          <w:rFonts w:cs="Arial"/>
          <w:szCs w:val="24"/>
        </w:rPr>
        <w:t xml:space="preserve">the Freedom of Information Act 2000 and Code of Practice, </w:t>
      </w:r>
      <w:r w:rsidR="00240D25" w:rsidRPr="00CD2229">
        <w:rPr>
          <w:rFonts w:cs="Arial"/>
          <w:szCs w:val="24"/>
        </w:rPr>
        <w:t xml:space="preserve">Environmental Information Regulations 2004, Aarhus Convention and </w:t>
      </w:r>
      <w:r w:rsidR="00B4392D" w:rsidRPr="00CD2229">
        <w:rPr>
          <w:rFonts w:cs="Arial"/>
          <w:szCs w:val="24"/>
        </w:rPr>
        <w:t>Local Audit and Accountability Act 2014</w:t>
      </w:r>
      <w:r w:rsidR="00240D25" w:rsidRPr="00CD2229">
        <w:rPr>
          <w:rFonts w:cs="Arial"/>
          <w:szCs w:val="24"/>
        </w:rPr>
        <w:t>.  You</w:t>
      </w:r>
      <w:r w:rsidR="00DB1CAC" w:rsidRPr="00CD2229">
        <w:rPr>
          <w:rFonts w:cs="Arial"/>
          <w:szCs w:val="24"/>
        </w:rPr>
        <w:t xml:space="preserve"> </w:t>
      </w:r>
      <w:r w:rsidRPr="00CD2229">
        <w:rPr>
          <w:rFonts w:cs="Arial"/>
          <w:szCs w:val="24"/>
        </w:rPr>
        <w:t xml:space="preserve">will assist the </w:t>
      </w:r>
      <w:r w:rsidR="00D31931" w:rsidRPr="00CD2229">
        <w:rPr>
          <w:rFonts w:cs="Arial"/>
          <w:szCs w:val="24"/>
        </w:rPr>
        <w:t>Governing Body</w:t>
      </w:r>
      <w:r w:rsidRPr="00CD2229">
        <w:rPr>
          <w:rFonts w:cs="Arial"/>
          <w:szCs w:val="24"/>
        </w:rPr>
        <w:t xml:space="preserve"> to comply with our obligations under </w:t>
      </w:r>
      <w:r w:rsidR="00240D25" w:rsidRPr="00CD2229">
        <w:rPr>
          <w:rFonts w:cs="Arial"/>
          <w:szCs w:val="24"/>
        </w:rPr>
        <w:t>this information legislation</w:t>
      </w:r>
      <w:r w:rsidRPr="00CD2229">
        <w:rPr>
          <w:rFonts w:cs="Arial"/>
          <w:szCs w:val="24"/>
        </w:rPr>
        <w:t xml:space="preserve">.  This includes helping the </w:t>
      </w:r>
      <w:r w:rsidR="00D31931" w:rsidRPr="00CD2229">
        <w:rPr>
          <w:rFonts w:cs="Arial"/>
          <w:szCs w:val="24"/>
        </w:rPr>
        <w:t>Governing Body</w:t>
      </w:r>
      <w:r w:rsidRPr="00CD2229">
        <w:rPr>
          <w:rFonts w:cs="Arial"/>
          <w:szCs w:val="24"/>
        </w:rPr>
        <w:t xml:space="preserve"> comply with our obligation to respond to request</w:t>
      </w:r>
      <w:r w:rsidR="00240D25" w:rsidRPr="00CD2229">
        <w:rPr>
          <w:rFonts w:cs="Arial"/>
          <w:szCs w:val="24"/>
        </w:rPr>
        <w:t>s</w:t>
      </w:r>
      <w:r w:rsidRPr="00CD2229">
        <w:rPr>
          <w:rFonts w:cs="Arial"/>
          <w:szCs w:val="24"/>
        </w:rPr>
        <w:t xml:space="preserve"> for </w:t>
      </w:r>
      <w:proofErr w:type="gramStart"/>
      <w:r w:rsidRPr="00CD2229">
        <w:rPr>
          <w:rFonts w:cs="Arial"/>
          <w:szCs w:val="24"/>
        </w:rPr>
        <w:t>information  within</w:t>
      </w:r>
      <w:proofErr w:type="gramEnd"/>
      <w:r w:rsidRPr="00CD2229">
        <w:rPr>
          <w:rFonts w:cs="Arial"/>
          <w:szCs w:val="24"/>
        </w:rPr>
        <w:t xml:space="preserve"> </w:t>
      </w:r>
      <w:r w:rsidR="00240D25" w:rsidRPr="00CD2229">
        <w:rPr>
          <w:rFonts w:cs="Arial"/>
          <w:szCs w:val="24"/>
        </w:rPr>
        <w:t>statutory deadlines</w:t>
      </w:r>
      <w:r w:rsidRPr="00CD2229">
        <w:rPr>
          <w:rFonts w:cs="Arial"/>
          <w:szCs w:val="24"/>
        </w:rPr>
        <w:t xml:space="preserve">; and providing information to the </w:t>
      </w:r>
      <w:r w:rsidR="00D31931" w:rsidRPr="00CD2229">
        <w:rPr>
          <w:rFonts w:cs="Arial"/>
          <w:szCs w:val="24"/>
        </w:rPr>
        <w:t>Governing Body</w:t>
      </w:r>
      <w:r w:rsidRPr="00CD2229">
        <w:rPr>
          <w:rFonts w:cs="Arial"/>
          <w:szCs w:val="24"/>
        </w:rPr>
        <w:t xml:space="preserve"> where the </w:t>
      </w:r>
      <w:r w:rsidR="00D31931" w:rsidRPr="00CD2229">
        <w:rPr>
          <w:rFonts w:cs="Arial"/>
          <w:szCs w:val="24"/>
        </w:rPr>
        <w:t>Governing Body</w:t>
      </w:r>
      <w:r w:rsidRPr="00CD2229">
        <w:rPr>
          <w:rFonts w:cs="Arial"/>
          <w:szCs w:val="24"/>
        </w:rPr>
        <w:t xml:space="preserve"> requests.  </w:t>
      </w:r>
    </w:p>
    <w:p w14:paraId="56E71742" w14:textId="77777777" w:rsidR="0021527E" w:rsidRPr="00CD2229" w:rsidRDefault="0021527E" w:rsidP="003452EE">
      <w:pPr>
        <w:pStyle w:val="Heading4"/>
        <w:keepNext w:val="0"/>
        <w:widowControl w:val="0"/>
        <w:numPr>
          <w:ilvl w:val="2"/>
          <w:numId w:val="1"/>
        </w:numPr>
        <w:tabs>
          <w:tab w:val="clear" w:pos="720"/>
        </w:tabs>
        <w:ind w:right="-1"/>
        <w:rPr>
          <w:rFonts w:cs="Arial"/>
          <w:szCs w:val="24"/>
        </w:rPr>
      </w:pPr>
      <w:r w:rsidRPr="00CD2229">
        <w:rPr>
          <w:rFonts w:cs="Arial"/>
          <w:szCs w:val="24"/>
        </w:rPr>
        <w:t xml:space="preserve">The </w:t>
      </w:r>
      <w:r w:rsidR="00D31931" w:rsidRPr="00CD2229">
        <w:rPr>
          <w:rFonts w:cs="Arial"/>
          <w:szCs w:val="24"/>
        </w:rPr>
        <w:t>Governing Body</w:t>
      </w:r>
      <w:r w:rsidR="006D2071" w:rsidRPr="00CD2229">
        <w:rPr>
          <w:rFonts w:cs="Arial"/>
          <w:szCs w:val="24"/>
        </w:rPr>
        <w:t xml:space="preserve"> and the Local Authority</w:t>
      </w:r>
      <w:r w:rsidRPr="00CD2229">
        <w:rPr>
          <w:rFonts w:cs="Arial"/>
          <w:szCs w:val="24"/>
        </w:rPr>
        <w:t xml:space="preserve"> is entitled to disclose information unless we believe that the information is </w:t>
      </w:r>
      <w:r w:rsidR="00240D25" w:rsidRPr="00CD2229">
        <w:rPr>
          <w:rFonts w:cs="Arial"/>
          <w:szCs w:val="24"/>
        </w:rPr>
        <w:t>e</w:t>
      </w:r>
      <w:r w:rsidRPr="00CD2229">
        <w:rPr>
          <w:rFonts w:cs="Arial"/>
          <w:szCs w:val="24"/>
        </w:rPr>
        <w:t xml:space="preserve">xempt </w:t>
      </w:r>
      <w:r w:rsidR="00240D25" w:rsidRPr="00CD2229">
        <w:rPr>
          <w:rFonts w:cs="Arial"/>
          <w:szCs w:val="24"/>
        </w:rPr>
        <w:t xml:space="preserve">or excluded </w:t>
      </w:r>
      <w:r w:rsidRPr="00CD2229">
        <w:rPr>
          <w:rFonts w:cs="Arial"/>
          <w:szCs w:val="24"/>
        </w:rPr>
        <w:t xml:space="preserve">under the </w:t>
      </w:r>
      <w:r w:rsidR="00240D25" w:rsidRPr="00CD2229">
        <w:rPr>
          <w:rFonts w:cs="Arial"/>
          <w:szCs w:val="24"/>
        </w:rPr>
        <w:t>legislation or the legislation does not apply</w:t>
      </w:r>
      <w:r w:rsidRPr="00CD2229">
        <w:rPr>
          <w:rFonts w:cs="Arial"/>
          <w:szCs w:val="24"/>
        </w:rPr>
        <w:t xml:space="preserve">.  </w:t>
      </w:r>
      <w:r w:rsidR="00240D25" w:rsidRPr="00CD2229">
        <w:rPr>
          <w:rFonts w:cs="Arial"/>
          <w:szCs w:val="24"/>
        </w:rPr>
        <w:t>F</w:t>
      </w:r>
      <w:r w:rsidRPr="00CD2229">
        <w:rPr>
          <w:rFonts w:cs="Arial"/>
          <w:szCs w:val="24"/>
        </w:rPr>
        <w:t xml:space="preserve">or </w:t>
      </w:r>
      <w:proofErr w:type="gramStart"/>
      <w:r w:rsidRPr="00CD2229">
        <w:rPr>
          <w:rFonts w:cs="Arial"/>
          <w:szCs w:val="24"/>
        </w:rPr>
        <w:t>example</w:t>
      </w:r>
      <w:proofErr w:type="gramEnd"/>
      <w:r w:rsidR="00240D25" w:rsidRPr="00CD2229">
        <w:rPr>
          <w:rFonts w:cs="Arial"/>
          <w:szCs w:val="24"/>
        </w:rPr>
        <w:t xml:space="preserve"> where</w:t>
      </w:r>
      <w:r w:rsidRPr="00CD2229">
        <w:rPr>
          <w:rFonts w:cs="Arial"/>
          <w:szCs w:val="24"/>
        </w:rPr>
        <w:t xml:space="preserve"> information is provided in confidence; the information is a trade secret; or where release is likely to prejudice commercial interests.  The </w:t>
      </w:r>
      <w:r w:rsidR="00D31931" w:rsidRPr="00CD2229">
        <w:rPr>
          <w:rFonts w:cs="Arial"/>
          <w:szCs w:val="24"/>
        </w:rPr>
        <w:t>Governing Body</w:t>
      </w:r>
      <w:r w:rsidRPr="00CD2229">
        <w:rPr>
          <w:rFonts w:cs="Arial"/>
          <w:szCs w:val="24"/>
        </w:rPr>
        <w:t xml:space="preserve"> </w:t>
      </w:r>
      <w:r w:rsidR="006D2071" w:rsidRPr="00CD2229">
        <w:rPr>
          <w:rFonts w:cs="Arial"/>
          <w:szCs w:val="24"/>
        </w:rPr>
        <w:lastRenderedPageBreak/>
        <w:t xml:space="preserve">and/or the Local Authority </w:t>
      </w:r>
      <w:r w:rsidRPr="00CD2229">
        <w:rPr>
          <w:rFonts w:cs="Arial"/>
          <w:szCs w:val="24"/>
        </w:rPr>
        <w:t xml:space="preserve">will decide, acting reasonably, whether information requested is to be disclosed or not.  The </w:t>
      </w:r>
      <w:r w:rsidR="00D31931" w:rsidRPr="00CD2229">
        <w:rPr>
          <w:rFonts w:cs="Arial"/>
          <w:szCs w:val="24"/>
        </w:rPr>
        <w:t>Governing Body</w:t>
      </w:r>
      <w:r w:rsidR="006D2071" w:rsidRPr="00CD2229">
        <w:rPr>
          <w:rFonts w:cs="Arial"/>
          <w:szCs w:val="24"/>
        </w:rPr>
        <w:t xml:space="preserve"> and/or the Local Authority</w:t>
      </w:r>
      <w:r w:rsidRPr="00CD2229">
        <w:rPr>
          <w:rFonts w:cs="Arial"/>
          <w:szCs w:val="24"/>
        </w:rPr>
        <w:t xml:space="preserve"> will where reasonably </w:t>
      </w:r>
      <w:proofErr w:type="gramStart"/>
      <w:r w:rsidRPr="00CD2229">
        <w:rPr>
          <w:rFonts w:cs="Arial"/>
          <w:szCs w:val="24"/>
        </w:rPr>
        <w:t>practicable</w:t>
      </w:r>
      <w:proofErr w:type="gramEnd"/>
      <w:r w:rsidRPr="00CD2229">
        <w:rPr>
          <w:rFonts w:cs="Arial"/>
          <w:szCs w:val="24"/>
        </w:rPr>
        <w:t xml:space="preserve"> consult you and will consider any representations made you.  The </w:t>
      </w:r>
      <w:r w:rsidR="00D31931" w:rsidRPr="00CD2229">
        <w:rPr>
          <w:rFonts w:cs="Arial"/>
          <w:szCs w:val="24"/>
        </w:rPr>
        <w:t>Governing Body</w:t>
      </w:r>
      <w:r w:rsidR="006D2071" w:rsidRPr="00CD2229">
        <w:rPr>
          <w:rFonts w:cs="Arial"/>
          <w:szCs w:val="24"/>
        </w:rPr>
        <w:t xml:space="preserve"> nor the Local Authority</w:t>
      </w:r>
      <w:r w:rsidRPr="00CD2229">
        <w:rPr>
          <w:rFonts w:cs="Arial"/>
          <w:szCs w:val="24"/>
        </w:rPr>
        <w:t xml:space="preserve"> shall not be liable for any loss or other detriment caused by the disclosure of any information.</w:t>
      </w:r>
    </w:p>
    <w:p w14:paraId="7A743223" w14:textId="77777777" w:rsidR="009901B5" w:rsidRPr="00CD2229" w:rsidRDefault="009901B5" w:rsidP="002874AE">
      <w:pPr>
        <w:ind w:left="709" w:right="-1"/>
        <w:rPr>
          <w:rFonts w:ascii="Arial" w:hAnsi="Arial" w:cs="Arial"/>
          <w:sz w:val="24"/>
          <w:szCs w:val="24"/>
        </w:rPr>
      </w:pPr>
    </w:p>
    <w:p w14:paraId="56B46FE2" w14:textId="77777777" w:rsidR="001C0068" w:rsidRPr="00CD2229" w:rsidRDefault="001C0068" w:rsidP="00CC0529">
      <w:pPr>
        <w:pStyle w:val="Heading1"/>
        <w:numPr>
          <w:ilvl w:val="0"/>
          <w:numId w:val="1"/>
        </w:numPr>
        <w:tabs>
          <w:tab w:val="clear" w:pos="432"/>
          <w:tab w:val="num" w:pos="-284"/>
        </w:tabs>
        <w:ind w:left="709" w:right="-1" w:hanging="709"/>
        <w:rPr>
          <w:rFonts w:cs="Arial"/>
          <w:szCs w:val="24"/>
        </w:rPr>
      </w:pPr>
      <w:r w:rsidRPr="00CD2229">
        <w:rPr>
          <w:rFonts w:cs="Arial"/>
          <w:szCs w:val="24"/>
        </w:rPr>
        <w:t xml:space="preserve">Insurance, Indemnity and Liability </w:t>
      </w:r>
    </w:p>
    <w:p w14:paraId="63352504" w14:textId="77777777" w:rsidR="001C0068" w:rsidRPr="00CD2229" w:rsidRDefault="001C0068" w:rsidP="00CC0529">
      <w:pPr>
        <w:pStyle w:val="Heading2"/>
        <w:keepNext w:val="0"/>
        <w:widowControl w:val="0"/>
        <w:numPr>
          <w:ilvl w:val="1"/>
          <w:numId w:val="1"/>
        </w:numPr>
        <w:tabs>
          <w:tab w:val="clear" w:pos="576"/>
          <w:tab w:val="num" w:pos="-284"/>
        </w:tabs>
        <w:spacing w:before="0" w:after="0"/>
        <w:ind w:left="709" w:right="-1" w:hanging="709"/>
        <w:rPr>
          <w:rFonts w:cs="Arial"/>
          <w:b w:val="0"/>
          <w:i w:val="0"/>
          <w:szCs w:val="24"/>
        </w:rPr>
      </w:pPr>
      <w:r w:rsidRPr="00CD2229">
        <w:rPr>
          <w:rFonts w:cs="Arial"/>
          <w:b w:val="0"/>
          <w:i w:val="0"/>
          <w:szCs w:val="24"/>
        </w:rPr>
        <w:t xml:space="preserve">You must maintain a comprehensive policy </w:t>
      </w:r>
      <w:r w:rsidR="006D0D8F" w:rsidRPr="00CD2229">
        <w:rPr>
          <w:rFonts w:cs="Arial"/>
          <w:b w:val="0"/>
          <w:i w:val="0"/>
          <w:szCs w:val="24"/>
        </w:rPr>
        <w:t xml:space="preserve">or policies </w:t>
      </w:r>
      <w:r w:rsidRPr="00CD2229">
        <w:rPr>
          <w:rFonts w:cs="Arial"/>
          <w:b w:val="0"/>
          <w:i w:val="0"/>
          <w:szCs w:val="24"/>
        </w:rPr>
        <w:t xml:space="preserve">of insurance to cover your liability under this Agreement and will give us </w:t>
      </w:r>
      <w:r w:rsidR="009E5AB9" w:rsidRPr="00CD2229">
        <w:rPr>
          <w:rFonts w:cs="Arial"/>
          <w:b w:val="0"/>
          <w:i w:val="0"/>
          <w:szCs w:val="24"/>
        </w:rPr>
        <w:t>appropriate evidence</w:t>
      </w:r>
      <w:r w:rsidRPr="00CD2229">
        <w:rPr>
          <w:rFonts w:cs="Arial"/>
          <w:b w:val="0"/>
          <w:i w:val="0"/>
          <w:szCs w:val="24"/>
        </w:rPr>
        <w:t xml:space="preserve"> of the insurance policy </w:t>
      </w:r>
      <w:r w:rsidR="006D0D8F" w:rsidRPr="00CD2229">
        <w:rPr>
          <w:rFonts w:cs="Arial"/>
          <w:b w:val="0"/>
          <w:i w:val="0"/>
          <w:szCs w:val="24"/>
        </w:rPr>
        <w:t xml:space="preserve">or policies </w:t>
      </w:r>
      <w:r w:rsidRPr="00CD2229">
        <w:rPr>
          <w:rFonts w:cs="Arial"/>
          <w:b w:val="0"/>
          <w:i w:val="0"/>
          <w:szCs w:val="24"/>
        </w:rPr>
        <w:t>upon written request of at least the minimum amount set out in the Specific Terms.</w:t>
      </w:r>
    </w:p>
    <w:p w14:paraId="08D9E439" w14:textId="77777777" w:rsidR="00255F00" w:rsidRPr="00CD2229" w:rsidRDefault="00255F00" w:rsidP="00255F00">
      <w:pPr>
        <w:autoSpaceDE w:val="0"/>
        <w:autoSpaceDN w:val="0"/>
        <w:adjustRightInd w:val="0"/>
        <w:rPr>
          <w:rFonts w:ascii="Arial" w:hAnsi="Arial" w:cs="Arial"/>
          <w:sz w:val="24"/>
          <w:szCs w:val="24"/>
          <w:lang w:eastAsia="en-GB"/>
        </w:rPr>
      </w:pPr>
    </w:p>
    <w:p w14:paraId="2A15030D" w14:textId="77777777" w:rsidR="006D0D8F" w:rsidRPr="00CD2229" w:rsidRDefault="001C0068" w:rsidP="00CC0529">
      <w:pPr>
        <w:pStyle w:val="Heading2"/>
        <w:keepNext w:val="0"/>
        <w:widowControl w:val="0"/>
        <w:numPr>
          <w:ilvl w:val="1"/>
          <w:numId w:val="1"/>
        </w:numPr>
        <w:tabs>
          <w:tab w:val="clear" w:pos="576"/>
        </w:tabs>
        <w:spacing w:before="0" w:after="0"/>
        <w:ind w:left="709" w:right="-1" w:hanging="709"/>
        <w:rPr>
          <w:rFonts w:cs="Arial"/>
          <w:b w:val="0"/>
          <w:i w:val="0"/>
          <w:szCs w:val="24"/>
        </w:rPr>
      </w:pPr>
      <w:r w:rsidRPr="00CD2229">
        <w:rPr>
          <w:rFonts w:cs="Arial"/>
          <w:b w:val="0"/>
          <w:i w:val="0"/>
          <w:szCs w:val="24"/>
        </w:rPr>
        <w:t>You shall</w:t>
      </w:r>
      <w:r w:rsidR="00255F00" w:rsidRPr="00CD2229">
        <w:rPr>
          <w:rFonts w:cs="Arial"/>
          <w:b w:val="0"/>
          <w:i w:val="0"/>
          <w:szCs w:val="24"/>
        </w:rPr>
        <w:t>, subject to clause 6.3 below,</w:t>
      </w:r>
      <w:r w:rsidRPr="00CD2229">
        <w:rPr>
          <w:rFonts w:cs="Arial"/>
          <w:b w:val="0"/>
          <w:i w:val="0"/>
          <w:szCs w:val="24"/>
        </w:rPr>
        <w:t xml:space="preserve"> be responsible for and shall </w:t>
      </w:r>
      <w:r w:rsidR="00255F00" w:rsidRPr="00CD2229">
        <w:rPr>
          <w:rFonts w:cs="Arial"/>
          <w:b w:val="0"/>
          <w:i w:val="0"/>
          <w:szCs w:val="24"/>
        </w:rPr>
        <w:t xml:space="preserve">release and </w:t>
      </w:r>
      <w:r w:rsidRPr="00CD2229">
        <w:rPr>
          <w:rFonts w:cs="Arial"/>
          <w:b w:val="0"/>
          <w:i w:val="0"/>
          <w:szCs w:val="24"/>
        </w:rPr>
        <w:t xml:space="preserve">indemnify us on demand from and against all liability </w:t>
      </w:r>
      <w:r w:rsidR="006D0D8F" w:rsidRPr="00CD2229">
        <w:rPr>
          <w:rFonts w:cs="Arial"/>
          <w:b w:val="0"/>
          <w:i w:val="0"/>
          <w:szCs w:val="24"/>
        </w:rPr>
        <w:t>which may arise out of, or in consequence of the performance or non-performance by you of your obligations under this Agreement or your negligence or a breach by you or your obligations under this Agreement for</w:t>
      </w:r>
      <w:r w:rsidR="00AD5AE3" w:rsidRPr="00CD2229">
        <w:rPr>
          <w:rFonts w:cs="Arial"/>
          <w:b w:val="0"/>
          <w:i w:val="0"/>
          <w:szCs w:val="24"/>
        </w:rPr>
        <w:t>:</w:t>
      </w:r>
    </w:p>
    <w:p w14:paraId="0322C0E0" w14:textId="77777777" w:rsidR="001C0068" w:rsidRPr="00CD2229" w:rsidRDefault="001C0068" w:rsidP="004655B4">
      <w:pPr>
        <w:pStyle w:val="Heading4"/>
        <w:numPr>
          <w:ilvl w:val="2"/>
          <w:numId w:val="1"/>
        </w:numPr>
        <w:tabs>
          <w:tab w:val="clear" w:pos="720"/>
        </w:tabs>
        <w:ind w:right="-1"/>
        <w:rPr>
          <w:rFonts w:cs="Arial"/>
          <w:szCs w:val="24"/>
        </w:rPr>
      </w:pPr>
      <w:r w:rsidRPr="00CD2229">
        <w:rPr>
          <w:rFonts w:cs="Arial"/>
          <w:szCs w:val="24"/>
        </w:rPr>
        <w:t>death or personal injury</w:t>
      </w:r>
      <w:r w:rsidR="006D0D8F" w:rsidRPr="00CD2229">
        <w:rPr>
          <w:rFonts w:cs="Arial"/>
          <w:szCs w:val="24"/>
        </w:rPr>
        <w:t xml:space="preserve"> </w:t>
      </w:r>
    </w:p>
    <w:p w14:paraId="674DF8DC" w14:textId="77777777" w:rsidR="00255F00" w:rsidRPr="00CD2229" w:rsidRDefault="001C0068" w:rsidP="004655B4">
      <w:pPr>
        <w:pStyle w:val="Heading4"/>
        <w:numPr>
          <w:ilvl w:val="2"/>
          <w:numId w:val="1"/>
        </w:numPr>
        <w:tabs>
          <w:tab w:val="clear" w:pos="720"/>
        </w:tabs>
        <w:ind w:right="-1"/>
        <w:rPr>
          <w:rFonts w:cs="Arial"/>
          <w:szCs w:val="24"/>
        </w:rPr>
      </w:pPr>
      <w:r w:rsidRPr="00CD2229">
        <w:rPr>
          <w:rFonts w:cs="Arial"/>
          <w:szCs w:val="24"/>
        </w:rPr>
        <w:t>loss of or damage to any property</w:t>
      </w:r>
      <w:r w:rsidR="006D0D8F" w:rsidRPr="00CD2229">
        <w:rPr>
          <w:rFonts w:cs="Arial"/>
          <w:szCs w:val="24"/>
        </w:rPr>
        <w:t xml:space="preserve"> (whether tangible or intangible)</w:t>
      </w:r>
      <w:r w:rsidRPr="00CD2229">
        <w:rPr>
          <w:rFonts w:cs="Arial"/>
          <w:szCs w:val="24"/>
        </w:rPr>
        <w:t>,</w:t>
      </w:r>
      <w:r w:rsidR="00255F00" w:rsidRPr="00CD2229">
        <w:rPr>
          <w:rFonts w:cs="Arial"/>
          <w:szCs w:val="24"/>
        </w:rPr>
        <w:t xml:space="preserve"> including property belonging to the </w:t>
      </w:r>
      <w:r w:rsidR="00D31931" w:rsidRPr="00CD2229">
        <w:rPr>
          <w:rFonts w:cs="Arial"/>
          <w:szCs w:val="24"/>
        </w:rPr>
        <w:t xml:space="preserve">Governing </w:t>
      </w:r>
      <w:proofErr w:type="gramStart"/>
      <w:r w:rsidR="00D31931" w:rsidRPr="00CD2229">
        <w:rPr>
          <w:rFonts w:cs="Arial"/>
          <w:szCs w:val="24"/>
        </w:rPr>
        <w:t>Body</w:t>
      </w:r>
      <w:r w:rsidR="00255F00" w:rsidRPr="00CD2229">
        <w:rPr>
          <w:rFonts w:cs="Arial"/>
          <w:szCs w:val="24"/>
        </w:rPr>
        <w:t>;</w:t>
      </w:r>
      <w:proofErr w:type="gramEnd"/>
    </w:p>
    <w:p w14:paraId="35510590" w14:textId="77777777" w:rsidR="00B41308" w:rsidRPr="00CD2229" w:rsidRDefault="00B41308" w:rsidP="004655B4">
      <w:pPr>
        <w:pStyle w:val="Heading4"/>
        <w:numPr>
          <w:ilvl w:val="2"/>
          <w:numId w:val="1"/>
        </w:numPr>
        <w:tabs>
          <w:tab w:val="clear" w:pos="720"/>
        </w:tabs>
        <w:ind w:right="-1"/>
        <w:rPr>
          <w:rFonts w:cs="Arial"/>
          <w:szCs w:val="24"/>
        </w:rPr>
      </w:pPr>
      <w:r w:rsidRPr="00CD2229">
        <w:rPr>
          <w:rFonts w:cs="Arial"/>
          <w:szCs w:val="24"/>
        </w:rPr>
        <w:t>actions, claims, demands, costs, charges and expenses (including legal expenses on an indemnity basis)</w:t>
      </w:r>
    </w:p>
    <w:p w14:paraId="004F368A" w14:textId="77777777" w:rsidR="00B41308" w:rsidRPr="00CD2229" w:rsidRDefault="00B41308" w:rsidP="00B41308">
      <w:pPr>
        <w:rPr>
          <w:rFonts w:ascii="Arial" w:hAnsi="Arial" w:cs="Arial"/>
          <w:sz w:val="24"/>
          <w:szCs w:val="24"/>
        </w:rPr>
      </w:pPr>
    </w:p>
    <w:p w14:paraId="79EBFBB6" w14:textId="77777777" w:rsidR="00255F00" w:rsidRPr="00CD2229" w:rsidRDefault="00255F00" w:rsidP="00CC0529">
      <w:pPr>
        <w:pStyle w:val="Heading2"/>
        <w:keepNext w:val="0"/>
        <w:widowControl w:val="0"/>
        <w:numPr>
          <w:ilvl w:val="1"/>
          <w:numId w:val="1"/>
        </w:numPr>
        <w:tabs>
          <w:tab w:val="clear" w:pos="576"/>
        </w:tabs>
        <w:spacing w:before="0" w:after="0"/>
        <w:ind w:left="709" w:right="-1" w:hanging="709"/>
        <w:rPr>
          <w:rFonts w:cs="Arial"/>
          <w:b w:val="0"/>
          <w:i w:val="0"/>
          <w:szCs w:val="24"/>
        </w:rPr>
      </w:pPr>
      <w:r w:rsidRPr="00CD2229">
        <w:rPr>
          <w:rFonts w:cs="Arial"/>
          <w:b w:val="0"/>
          <w:i w:val="0"/>
          <w:szCs w:val="24"/>
        </w:rPr>
        <w:t xml:space="preserve">You will not be liable to indemnify the </w:t>
      </w:r>
      <w:r w:rsidR="00D31931" w:rsidRPr="00CD2229">
        <w:rPr>
          <w:rFonts w:cs="Arial"/>
          <w:b w:val="0"/>
          <w:i w:val="0"/>
          <w:szCs w:val="24"/>
        </w:rPr>
        <w:t>Governing Body</w:t>
      </w:r>
      <w:r w:rsidRPr="00CD2229">
        <w:rPr>
          <w:rFonts w:cs="Arial"/>
          <w:b w:val="0"/>
          <w:i w:val="0"/>
          <w:szCs w:val="24"/>
        </w:rPr>
        <w:t xml:space="preserve"> for any claims made under clause 6.2.2 and 6.2.3 in respect of that part which exceeds any cap figure included in the Specific Terms.</w:t>
      </w:r>
    </w:p>
    <w:p w14:paraId="6D245C11" w14:textId="77777777" w:rsidR="006D0D8F" w:rsidRPr="00CD2229" w:rsidRDefault="006D0D8F" w:rsidP="00CC0529">
      <w:pPr>
        <w:pStyle w:val="Heading2"/>
        <w:keepNext w:val="0"/>
        <w:widowControl w:val="0"/>
        <w:numPr>
          <w:ilvl w:val="1"/>
          <w:numId w:val="1"/>
        </w:numPr>
        <w:tabs>
          <w:tab w:val="clear" w:pos="576"/>
        </w:tabs>
        <w:spacing w:before="0" w:after="0"/>
        <w:ind w:left="709" w:right="-1" w:hanging="709"/>
        <w:rPr>
          <w:rFonts w:cs="Arial"/>
          <w:b w:val="0"/>
          <w:i w:val="0"/>
          <w:szCs w:val="24"/>
        </w:rPr>
      </w:pPr>
      <w:r w:rsidRPr="00CD2229">
        <w:rPr>
          <w:rFonts w:cs="Arial"/>
          <w:b w:val="0"/>
          <w:i w:val="0"/>
          <w:szCs w:val="24"/>
        </w:rPr>
        <w:t xml:space="preserve">For the avoidance of doubt, the indemnities provided in Clauses 6.2. above shall cover any costs, charges or expenses (including legal expenses on an indemnity basis) that are incurred by the </w:t>
      </w:r>
      <w:r w:rsidR="00D31931" w:rsidRPr="00CD2229">
        <w:rPr>
          <w:rFonts w:cs="Arial"/>
          <w:b w:val="0"/>
          <w:i w:val="0"/>
          <w:szCs w:val="24"/>
        </w:rPr>
        <w:t>Governing Body</w:t>
      </w:r>
      <w:r w:rsidR="006D2071" w:rsidRPr="00CD2229">
        <w:rPr>
          <w:rFonts w:cs="Arial"/>
          <w:b w:val="0"/>
          <w:i w:val="0"/>
          <w:szCs w:val="24"/>
        </w:rPr>
        <w:t xml:space="preserve"> or the Local Authority</w:t>
      </w:r>
      <w:r w:rsidRPr="00CD2229">
        <w:rPr>
          <w:rFonts w:cs="Arial"/>
          <w:b w:val="0"/>
          <w:i w:val="0"/>
          <w:szCs w:val="24"/>
        </w:rPr>
        <w:t xml:space="preserve"> in relation to any claims, demands or actions that may arise out of, or in consequence of the performance or non-performance by you of your obligations under this Agreement or your negligence or a breach by you of your obligations under this Agreement.</w:t>
      </w:r>
    </w:p>
    <w:p w14:paraId="26ECF66F" w14:textId="77777777" w:rsidR="001C0068" w:rsidRPr="00CD2229" w:rsidRDefault="001C0068" w:rsidP="00CC0529">
      <w:pPr>
        <w:pStyle w:val="Heading2"/>
        <w:keepNext w:val="0"/>
        <w:widowControl w:val="0"/>
        <w:numPr>
          <w:ilvl w:val="1"/>
          <w:numId w:val="1"/>
        </w:numPr>
        <w:tabs>
          <w:tab w:val="clear" w:pos="576"/>
        </w:tabs>
        <w:spacing w:before="0" w:after="0"/>
        <w:ind w:left="709" w:right="-1" w:hanging="709"/>
        <w:rPr>
          <w:rFonts w:cs="Arial"/>
          <w:b w:val="0"/>
          <w:i w:val="0"/>
          <w:szCs w:val="24"/>
        </w:rPr>
      </w:pPr>
      <w:r w:rsidRPr="00CD2229">
        <w:rPr>
          <w:rFonts w:cs="Arial"/>
          <w:b w:val="0"/>
          <w:i w:val="0"/>
          <w:szCs w:val="24"/>
        </w:rPr>
        <w:t xml:space="preserve">You shall not be responsible or obliged to indemnify us for any injury, loss, damage, cost and expense caused by the negligence or wilful misconduct of the </w:t>
      </w:r>
      <w:r w:rsidR="00D31931" w:rsidRPr="00CD2229">
        <w:rPr>
          <w:rFonts w:cs="Arial"/>
          <w:b w:val="0"/>
          <w:i w:val="0"/>
          <w:szCs w:val="24"/>
        </w:rPr>
        <w:t>Governing Body</w:t>
      </w:r>
      <w:r w:rsidRPr="00CD2229">
        <w:rPr>
          <w:rFonts w:cs="Arial"/>
          <w:b w:val="0"/>
          <w:i w:val="0"/>
          <w:szCs w:val="24"/>
        </w:rPr>
        <w:t xml:space="preserve"> or by the breach by the </w:t>
      </w:r>
      <w:r w:rsidR="00D31931" w:rsidRPr="00CD2229">
        <w:rPr>
          <w:rFonts w:cs="Arial"/>
          <w:b w:val="0"/>
          <w:i w:val="0"/>
          <w:szCs w:val="24"/>
        </w:rPr>
        <w:t>Governing Body</w:t>
      </w:r>
      <w:r w:rsidRPr="00CD2229">
        <w:rPr>
          <w:rFonts w:cs="Arial"/>
          <w:b w:val="0"/>
          <w:i w:val="0"/>
          <w:szCs w:val="24"/>
        </w:rPr>
        <w:t xml:space="preserve"> of its obligations under this Agreement.</w:t>
      </w:r>
    </w:p>
    <w:p w14:paraId="6BB6B658" w14:textId="77777777" w:rsidR="001C0068" w:rsidRPr="00CD2229" w:rsidRDefault="001C0068" w:rsidP="002874AE">
      <w:pPr>
        <w:ind w:left="709" w:right="-1"/>
        <w:rPr>
          <w:rFonts w:ascii="Arial" w:hAnsi="Arial" w:cs="Arial"/>
          <w:sz w:val="24"/>
          <w:szCs w:val="24"/>
        </w:rPr>
      </w:pPr>
    </w:p>
    <w:p w14:paraId="5B7E4CBF" w14:textId="77777777" w:rsidR="001C0068" w:rsidRPr="00CD2229" w:rsidRDefault="001C0068" w:rsidP="00CC0529">
      <w:pPr>
        <w:pStyle w:val="Heading1"/>
        <w:numPr>
          <w:ilvl w:val="0"/>
          <w:numId w:val="1"/>
        </w:numPr>
        <w:tabs>
          <w:tab w:val="clear" w:pos="432"/>
          <w:tab w:val="num" w:pos="-284"/>
        </w:tabs>
        <w:ind w:left="709" w:right="-1" w:hanging="709"/>
        <w:rPr>
          <w:rFonts w:cs="Arial"/>
          <w:szCs w:val="24"/>
        </w:rPr>
      </w:pPr>
      <w:r w:rsidRPr="00CD2229">
        <w:rPr>
          <w:rFonts w:cs="Arial"/>
          <w:szCs w:val="24"/>
        </w:rPr>
        <w:t>Dispute Resolution</w:t>
      </w:r>
    </w:p>
    <w:p w14:paraId="1753221E" w14:textId="1DA97354" w:rsidR="001C0068" w:rsidRPr="00CD2229" w:rsidRDefault="001C0068" w:rsidP="00CC0529">
      <w:pPr>
        <w:pStyle w:val="Heading2"/>
        <w:keepNext w:val="0"/>
        <w:widowControl w:val="0"/>
        <w:numPr>
          <w:ilvl w:val="1"/>
          <w:numId w:val="1"/>
        </w:numPr>
        <w:tabs>
          <w:tab w:val="clear" w:pos="576"/>
          <w:tab w:val="num" w:pos="-284"/>
          <w:tab w:val="num" w:pos="-142"/>
        </w:tabs>
        <w:spacing w:before="0" w:after="0"/>
        <w:ind w:left="709" w:right="-1" w:hanging="709"/>
        <w:rPr>
          <w:rFonts w:cs="Arial"/>
          <w:b w:val="0"/>
          <w:i w:val="0"/>
          <w:szCs w:val="24"/>
        </w:rPr>
      </w:pPr>
      <w:r w:rsidRPr="00CD2229">
        <w:rPr>
          <w:rFonts w:cs="Arial"/>
          <w:b w:val="0"/>
          <w:i w:val="0"/>
          <w:szCs w:val="24"/>
        </w:rPr>
        <w:t xml:space="preserve">We will both endeavour to resolve any disputes by discussion and agreement.  If any dispute can not be resolved by the </w:t>
      </w:r>
      <w:r w:rsidR="00046106">
        <w:rPr>
          <w:rFonts w:cs="Arial"/>
          <w:b w:val="0"/>
          <w:i w:val="0"/>
          <w:szCs w:val="24"/>
        </w:rPr>
        <w:t>Supplier</w:t>
      </w:r>
      <w:r w:rsidRPr="00CD2229">
        <w:rPr>
          <w:rFonts w:cs="Arial"/>
          <w:b w:val="0"/>
          <w:i w:val="0"/>
          <w:szCs w:val="24"/>
        </w:rPr>
        <w:t xml:space="preserve">s’ Representative and the Authorised Officer within five (5) working days, the matter shall be referred to </w:t>
      </w:r>
      <w:r w:rsidR="006D2071" w:rsidRPr="00CD2229">
        <w:rPr>
          <w:rFonts w:cs="Arial"/>
          <w:b w:val="0"/>
          <w:i w:val="0"/>
          <w:szCs w:val="24"/>
        </w:rPr>
        <w:t xml:space="preserve">the Board of Governors and </w:t>
      </w:r>
      <w:r w:rsidRPr="00CD2229">
        <w:rPr>
          <w:rFonts w:cs="Arial"/>
          <w:b w:val="0"/>
          <w:i w:val="0"/>
          <w:szCs w:val="24"/>
        </w:rPr>
        <w:t xml:space="preserve">more senior officers or managers representing </w:t>
      </w:r>
      <w:r w:rsidR="006D2071" w:rsidRPr="00CD2229">
        <w:rPr>
          <w:rFonts w:cs="Arial"/>
          <w:b w:val="0"/>
          <w:i w:val="0"/>
          <w:szCs w:val="24"/>
        </w:rPr>
        <w:t xml:space="preserve">the </w:t>
      </w:r>
      <w:r w:rsidR="00046106">
        <w:rPr>
          <w:rFonts w:cs="Arial"/>
          <w:b w:val="0"/>
          <w:i w:val="0"/>
          <w:szCs w:val="24"/>
        </w:rPr>
        <w:t>Supplier</w:t>
      </w:r>
      <w:r w:rsidRPr="00CD2229">
        <w:rPr>
          <w:rFonts w:cs="Arial"/>
          <w:b w:val="0"/>
          <w:i w:val="0"/>
          <w:szCs w:val="24"/>
        </w:rPr>
        <w:t>.  If the dispute is not resolved within ten (10) working days, either party may refer the dispute to mediation in accordance with the current Model Mediation Procedure of the Centre for Effective Dispute Resolution (CEDR).</w:t>
      </w:r>
    </w:p>
    <w:p w14:paraId="6B508D7F" w14:textId="77777777" w:rsidR="001C0068" w:rsidRPr="00CD2229" w:rsidRDefault="001C0068" w:rsidP="00CC0529">
      <w:pPr>
        <w:pStyle w:val="Heading2"/>
        <w:keepNext w:val="0"/>
        <w:widowControl w:val="0"/>
        <w:numPr>
          <w:ilvl w:val="1"/>
          <w:numId w:val="1"/>
        </w:numPr>
        <w:tabs>
          <w:tab w:val="clear" w:pos="576"/>
          <w:tab w:val="num" w:pos="-284"/>
          <w:tab w:val="num" w:pos="-142"/>
        </w:tabs>
        <w:spacing w:before="0" w:after="0"/>
        <w:ind w:left="709" w:right="-1" w:hanging="709"/>
        <w:rPr>
          <w:rFonts w:cs="Arial"/>
          <w:b w:val="0"/>
          <w:i w:val="0"/>
          <w:szCs w:val="24"/>
        </w:rPr>
      </w:pPr>
      <w:r w:rsidRPr="00CD2229">
        <w:rPr>
          <w:rFonts w:cs="Arial"/>
          <w:b w:val="0"/>
          <w:i w:val="0"/>
          <w:szCs w:val="24"/>
        </w:rPr>
        <w:t>If a dispute is referred to CEDR the parties shall co-operate fully with any mediator appointed and will bear their own costs and one half of the fees and expenses of the mediation (unless a different agreement is reached in the mediation).</w:t>
      </w:r>
    </w:p>
    <w:p w14:paraId="0C512E9C" w14:textId="0AD22AB1" w:rsidR="001C0068" w:rsidRPr="00CD2229" w:rsidRDefault="001C0068" w:rsidP="00CC0529">
      <w:pPr>
        <w:pStyle w:val="Heading2"/>
        <w:keepNext w:val="0"/>
        <w:widowControl w:val="0"/>
        <w:numPr>
          <w:ilvl w:val="1"/>
          <w:numId w:val="1"/>
        </w:numPr>
        <w:tabs>
          <w:tab w:val="clear" w:pos="576"/>
          <w:tab w:val="num" w:pos="-284"/>
          <w:tab w:val="num" w:pos="-142"/>
        </w:tabs>
        <w:spacing w:before="0" w:after="0"/>
        <w:ind w:left="709" w:right="-1" w:hanging="709"/>
        <w:rPr>
          <w:rFonts w:cs="Arial"/>
          <w:b w:val="0"/>
          <w:i w:val="0"/>
          <w:szCs w:val="24"/>
        </w:rPr>
      </w:pPr>
      <w:r w:rsidRPr="00CD2229">
        <w:rPr>
          <w:rFonts w:cs="Arial"/>
          <w:b w:val="0"/>
          <w:i w:val="0"/>
          <w:szCs w:val="24"/>
        </w:rPr>
        <w:t xml:space="preserve">Neither party may start legal proceedings </w:t>
      </w:r>
      <w:r w:rsidR="003675E6">
        <w:rPr>
          <w:rFonts w:cs="Arial"/>
          <w:b w:val="0"/>
          <w:i w:val="0"/>
          <w:szCs w:val="24"/>
        </w:rPr>
        <w:t xml:space="preserve">(except injunctive proceedings) </w:t>
      </w:r>
      <w:r w:rsidRPr="00CD2229">
        <w:rPr>
          <w:rFonts w:cs="Arial"/>
          <w:b w:val="0"/>
          <w:i w:val="0"/>
          <w:szCs w:val="24"/>
        </w:rPr>
        <w:t xml:space="preserve">until the mediation is complete, abandoned or fails to resolve the dispute.  </w:t>
      </w:r>
    </w:p>
    <w:p w14:paraId="2175D8B0" w14:textId="77777777" w:rsidR="0024281D" w:rsidRPr="00CD2229" w:rsidRDefault="0024281D" w:rsidP="00CC0529">
      <w:pPr>
        <w:pStyle w:val="Heading2"/>
        <w:keepNext w:val="0"/>
        <w:widowControl w:val="0"/>
        <w:numPr>
          <w:ilvl w:val="1"/>
          <w:numId w:val="1"/>
        </w:numPr>
        <w:tabs>
          <w:tab w:val="clear" w:pos="576"/>
          <w:tab w:val="num" w:pos="-284"/>
          <w:tab w:val="num" w:pos="-142"/>
        </w:tabs>
        <w:spacing w:before="0" w:after="0"/>
        <w:ind w:left="709" w:right="-1" w:hanging="709"/>
        <w:rPr>
          <w:rFonts w:cs="Arial"/>
          <w:b w:val="0"/>
          <w:i w:val="0"/>
          <w:szCs w:val="24"/>
        </w:rPr>
      </w:pPr>
      <w:proofErr w:type="gramStart"/>
      <w:r w:rsidRPr="00CD2229">
        <w:rPr>
          <w:rFonts w:cs="Arial"/>
          <w:b w:val="0"/>
          <w:i w:val="0"/>
          <w:szCs w:val="24"/>
        </w:rPr>
        <w:t>In the event that</w:t>
      </w:r>
      <w:proofErr w:type="gramEnd"/>
      <w:r w:rsidRPr="00CD2229">
        <w:rPr>
          <w:rFonts w:cs="Arial"/>
          <w:b w:val="0"/>
          <w:i w:val="0"/>
          <w:szCs w:val="24"/>
        </w:rPr>
        <w:t xml:space="preserve"> this Agreement is or is deemed to be a construction contract within the meaning of the Housing Grants Construction and Regeneration Act 1996, then if either party shall refer any dispute to adjudication, the adjudication shall be carried out pursuant to the </w:t>
      </w:r>
      <w:proofErr w:type="spellStart"/>
      <w:r w:rsidRPr="00CD2229">
        <w:rPr>
          <w:rFonts w:cs="Arial"/>
          <w:b w:val="0"/>
          <w:i w:val="0"/>
          <w:szCs w:val="24"/>
        </w:rPr>
        <w:t>TeCSA</w:t>
      </w:r>
      <w:proofErr w:type="spellEnd"/>
      <w:r w:rsidRPr="00CD2229">
        <w:rPr>
          <w:rFonts w:cs="Arial"/>
          <w:b w:val="0"/>
          <w:i w:val="0"/>
          <w:szCs w:val="24"/>
        </w:rPr>
        <w:t xml:space="preserve"> Adjudication Rules.</w:t>
      </w:r>
    </w:p>
    <w:p w14:paraId="41068C63" w14:textId="77777777" w:rsidR="001C0068" w:rsidRPr="00CD2229" w:rsidRDefault="001C0068" w:rsidP="002874AE">
      <w:pPr>
        <w:ind w:left="709" w:right="-1"/>
        <w:rPr>
          <w:rFonts w:ascii="Arial" w:hAnsi="Arial" w:cs="Arial"/>
          <w:sz w:val="24"/>
          <w:szCs w:val="24"/>
        </w:rPr>
      </w:pPr>
    </w:p>
    <w:p w14:paraId="33449180" w14:textId="77777777" w:rsidR="001C0068" w:rsidRPr="00CD2229" w:rsidRDefault="001C0068" w:rsidP="002874AE">
      <w:pPr>
        <w:pStyle w:val="Heading1"/>
        <w:numPr>
          <w:ilvl w:val="0"/>
          <w:numId w:val="1"/>
        </w:numPr>
        <w:tabs>
          <w:tab w:val="clear" w:pos="432"/>
          <w:tab w:val="num" w:pos="-284"/>
        </w:tabs>
        <w:ind w:left="709" w:right="-1" w:hanging="709"/>
        <w:rPr>
          <w:rFonts w:cs="Arial"/>
          <w:szCs w:val="24"/>
        </w:rPr>
      </w:pPr>
      <w:r w:rsidRPr="00CD2229">
        <w:rPr>
          <w:rFonts w:cs="Arial"/>
          <w:szCs w:val="24"/>
        </w:rPr>
        <w:t>Termination</w:t>
      </w:r>
    </w:p>
    <w:p w14:paraId="688EA5AD" w14:textId="77777777" w:rsidR="001C0068" w:rsidRPr="00CD2229" w:rsidRDefault="001C0068" w:rsidP="002874AE">
      <w:pPr>
        <w:pStyle w:val="Heading2"/>
        <w:keepNext w:val="0"/>
        <w:widowControl w:val="0"/>
        <w:numPr>
          <w:ilvl w:val="1"/>
          <w:numId w:val="1"/>
        </w:numPr>
        <w:tabs>
          <w:tab w:val="clear" w:pos="576"/>
          <w:tab w:val="num" w:pos="-284"/>
          <w:tab w:val="num" w:pos="-142"/>
        </w:tabs>
        <w:spacing w:before="0" w:after="0"/>
        <w:ind w:left="709" w:right="-1" w:hanging="709"/>
        <w:rPr>
          <w:rFonts w:cs="Arial"/>
          <w:b w:val="0"/>
          <w:i w:val="0"/>
          <w:szCs w:val="24"/>
        </w:rPr>
      </w:pPr>
      <w:r w:rsidRPr="00CD2229">
        <w:rPr>
          <w:rFonts w:cs="Arial"/>
          <w:b w:val="0"/>
          <w:i w:val="0"/>
          <w:szCs w:val="24"/>
        </w:rPr>
        <w:t xml:space="preserve">This Agreement will end on the completion of the Period of Appointment unless terminated early in accordance with Condition 8 or extended by agreement of both parties.  </w:t>
      </w:r>
    </w:p>
    <w:p w14:paraId="4376D74E" w14:textId="77777777" w:rsidR="001C0068" w:rsidRPr="00CD2229" w:rsidRDefault="0024281D" w:rsidP="002874AE">
      <w:pPr>
        <w:pStyle w:val="Heading2"/>
        <w:keepNext w:val="0"/>
        <w:widowControl w:val="0"/>
        <w:numPr>
          <w:ilvl w:val="1"/>
          <w:numId w:val="1"/>
        </w:numPr>
        <w:tabs>
          <w:tab w:val="clear" w:pos="576"/>
          <w:tab w:val="num" w:pos="-284"/>
        </w:tabs>
        <w:spacing w:before="0" w:after="0"/>
        <w:ind w:left="709" w:right="-1" w:hanging="709"/>
        <w:rPr>
          <w:rFonts w:cs="Arial"/>
          <w:b w:val="0"/>
          <w:i w:val="0"/>
          <w:szCs w:val="24"/>
        </w:rPr>
      </w:pPr>
      <w:r w:rsidRPr="00CD2229">
        <w:rPr>
          <w:rFonts w:cs="Arial"/>
          <w:b w:val="0"/>
          <w:i w:val="0"/>
          <w:szCs w:val="24"/>
        </w:rPr>
        <w:t xml:space="preserve">Either party </w:t>
      </w:r>
      <w:r w:rsidR="001C0068" w:rsidRPr="00CD2229">
        <w:rPr>
          <w:rFonts w:cs="Arial"/>
          <w:b w:val="0"/>
          <w:i w:val="0"/>
          <w:szCs w:val="24"/>
        </w:rPr>
        <w:t xml:space="preserve">may, following discussions with </w:t>
      </w:r>
      <w:r w:rsidRPr="00CD2229">
        <w:rPr>
          <w:rFonts w:cs="Arial"/>
          <w:b w:val="0"/>
          <w:i w:val="0"/>
          <w:szCs w:val="24"/>
        </w:rPr>
        <w:t>the other</w:t>
      </w:r>
      <w:r w:rsidR="001C0068" w:rsidRPr="00CD2229">
        <w:rPr>
          <w:rFonts w:cs="Arial"/>
          <w:b w:val="0"/>
          <w:i w:val="0"/>
          <w:szCs w:val="24"/>
        </w:rPr>
        <w:t>, terminate this Agreement, or part thereof, by one month’s written notice if you have seriously failed to deliver the Services or are in material breach of this Agreement</w:t>
      </w:r>
      <w:r w:rsidRPr="00CD2229">
        <w:rPr>
          <w:rFonts w:cs="Arial"/>
          <w:b w:val="0"/>
          <w:i w:val="0"/>
          <w:szCs w:val="24"/>
        </w:rPr>
        <w:t xml:space="preserve"> or if</w:t>
      </w:r>
      <w:r w:rsidR="00AD5AE3" w:rsidRPr="00CD2229">
        <w:rPr>
          <w:rFonts w:cs="Arial"/>
          <w:b w:val="0"/>
          <w:i w:val="0"/>
          <w:szCs w:val="24"/>
        </w:rPr>
        <w:t xml:space="preserve"> </w:t>
      </w:r>
      <w:r w:rsidRPr="00CD2229">
        <w:rPr>
          <w:rFonts w:cs="Arial"/>
          <w:b w:val="0"/>
          <w:i w:val="0"/>
          <w:szCs w:val="24"/>
        </w:rPr>
        <w:t xml:space="preserve">we have </w:t>
      </w:r>
      <w:r w:rsidR="00F052BA" w:rsidRPr="00CD2229">
        <w:rPr>
          <w:rFonts w:cs="Arial"/>
          <w:b w:val="0"/>
          <w:i w:val="0"/>
          <w:szCs w:val="24"/>
        </w:rPr>
        <w:t xml:space="preserve">persistently </w:t>
      </w:r>
      <w:r w:rsidRPr="00CD2229">
        <w:rPr>
          <w:rFonts w:cs="Arial"/>
          <w:b w:val="0"/>
          <w:i w:val="0"/>
          <w:szCs w:val="24"/>
        </w:rPr>
        <w:t xml:space="preserve">failed to comply with our payment obligations in Condition </w:t>
      </w:r>
      <w:proofErr w:type="gramStart"/>
      <w:r w:rsidRPr="00CD2229">
        <w:rPr>
          <w:rFonts w:cs="Arial"/>
          <w:b w:val="0"/>
          <w:i w:val="0"/>
          <w:szCs w:val="24"/>
        </w:rPr>
        <w:t>3</w:t>
      </w:r>
      <w:r w:rsidR="001C0068" w:rsidRPr="00CD2229">
        <w:rPr>
          <w:rFonts w:cs="Arial"/>
          <w:b w:val="0"/>
          <w:i w:val="0"/>
          <w:szCs w:val="24"/>
        </w:rPr>
        <w:t>;</w:t>
      </w:r>
      <w:proofErr w:type="gramEnd"/>
    </w:p>
    <w:p w14:paraId="412EB609" w14:textId="77777777" w:rsidR="001C0068" w:rsidRPr="00CD2229" w:rsidRDefault="001C0068" w:rsidP="002874AE">
      <w:pPr>
        <w:pStyle w:val="Heading2"/>
        <w:keepNext w:val="0"/>
        <w:widowControl w:val="0"/>
        <w:numPr>
          <w:ilvl w:val="1"/>
          <w:numId w:val="1"/>
        </w:numPr>
        <w:tabs>
          <w:tab w:val="clear" w:pos="576"/>
          <w:tab w:val="num" w:pos="-284"/>
        </w:tabs>
        <w:spacing w:before="0" w:after="0"/>
        <w:ind w:left="709" w:right="-1" w:hanging="709"/>
        <w:rPr>
          <w:rFonts w:cs="Arial"/>
          <w:b w:val="0"/>
          <w:i w:val="0"/>
          <w:szCs w:val="24"/>
        </w:rPr>
      </w:pPr>
      <w:r w:rsidRPr="00CD2229">
        <w:rPr>
          <w:rFonts w:cs="Arial"/>
          <w:b w:val="0"/>
          <w:i w:val="0"/>
          <w:szCs w:val="24"/>
        </w:rPr>
        <w:t xml:space="preserve">The </w:t>
      </w:r>
      <w:r w:rsidR="00D31931" w:rsidRPr="00CD2229">
        <w:rPr>
          <w:rFonts w:cs="Arial"/>
          <w:b w:val="0"/>
          <w:i w:val="0"/>
          <w:szCs w:val="24"/>
        </w:rPr>
        <w:t>Governing Body</w:t>
      </w:r>
      <w:r w:rsidRPr="00CD2229">
        <w:rPr>
          <w:rFonts w:cs="Arial"/>
          <w:b w:val="0"/>
          <w:i w:val="0"/>
          <w:szCs w:val="24"/>
        </w:rPr>
        <w:t xml:space="preserve"> may by written notice having immediate effect terminate this Agreement, or part thereof, if you:</w:t>
      </w:r>
    </w:p>
    <w:p w14:paraId="380A43EC" w14:textId="77777777" w:rsidR="001C0068" w:rsidRPr="00CD2229" w:rsidRDefault="001C0068" w:rsidP="004655B4">
      <w:pPr>
        <w:pStyle w:val="Heading4"/>
        <w:numPr>
          <w:ilvl w:val="2"/>
          <w:numId w:val="1"/>
        </w:numPr>
        <w:tabs>
          <w:tab w:val="clear" w:pos="720"/>
        </w:tabs>
        <w:ind w:right="-1"/>
        <w:rPr>
          <w:rFonts w:cs="Arial"/>
          <w:szCs w:val="24"/>
        </w:rPr>
      </w:pPr>
      <w:r w:rsidRPr="00CD2229">
        <w:rPr>
          <w:rFonts w:cs="Arial"/>
          <w:szCs w:val="24"/>
        </w:rPr>
        <w:t>suffer any distress or execution to be levied, commit an act of bankruptcy, make any composition or arrangement with creditors, have a receiver appointed or go into liquidation; or</w:t>
      </w:r>
    </w:p>
    <w:p w14:paraId="7CDC879A" w14:textId="71E7DD77" w:rsidR="001C0068" w:rsidRPr="00CD2229" w:rsidRDefault="001C0068" w:rsidP="004655B4">
      <w:pPr>
        <w:pStyle w:val="Heading4"/>
        <w:numPr>
          <w:ilvl w:val="2"/>
          <w:numId w:val="1"/>
        </w:numPr>
        <w:tabs>
          <w:tab w:val="clear" w:pos="720"/>
        </w:tabs>
        <w:ind w:right="-1"/>
        <w:rPr>
          <w:rFonts w:cs="Arial"/>
          <w:szCs w:val="24"/>
        </w:rPr>
      </w:pPr>
      <w:r w:rsidRPr="00CD2229">
        <w:rPr>
          <w:rFonts w:cs="Arial"/>
          <w:szCs w:val="24"/>
        </w:rPr>
        <w:t xml:space="preserve">or any employee or any other person acting on your behalf has offered, given or agreed to give any gift or consideration of any kind as an inducement or reward for doing or not doing </w:t>
      </w:r>
      <w:r w:rsidRPr="00CD2229">
        <w:rPr>
          <w:rFonts w:cs="Arial"/>
          <w:szCs w:val="24"/>
        </w:rPr>
        <w:lastRenderedPageBreak/>
        <w:t xml:space="preserve">something or for showing favour or disfavour in relation to this or any other agreement with the </w:t>
      </w:r>
      <w:r w:rsidR="00D31931" w:rsidRPr="00CD2229">
        <w:rPr>
          <w:rFonts w:cs="Arial"/>
          <w:szCs w:val="24"/>
        </w:rPr>
        <w:t>Governing Body</w:t>
      </w:r>
      <w:r w:rsidRPr="00CD2229">
        <w:rPr>
          <w:rFonts w:cs="Arial"/>
          <w:szCs w:val="24"/>
        </w:rPr>
        <w:t xml:space="preserve">; or shall have committed any offence under </w:t>
      </w:r>
      <w:r w:rsidR="003675E6">
        <w:rPr>
          <w:rFonts w:cs="Arial"/>
          <w:szCs w:val="24"/>
        </w:rPr>
        <w:t>any applicable Law relating to bribery, corruption and fraud, including The Bribery Act 2010 and any guidance.,</w:t>
      </w:r>
      <w:r w:rsidRPr="00CD2229">
        <w:rPr>
          <w:rFonts w:cs="Arial"/>
          <w:szCs w:val="24"/>
        </w:rPr>
        <w:t xml:space="preserve"> or shall have offered or given any fee or reward to any officer of the </w:t>
      </w:r>
      <w:r w:rsidR="00D31931" w:rsidRPr="00CD2229">
        <w:rPr>
          <w:rFonts w:cs="Arial"/>
          <w:szCs w:val="24"/>
        </w:rPr>
        <w:t>Governing Body</w:t>
      </w:r>
      <w:r w:rsidRPr="00CD2229">
        <w:rPr>
          <w:rFonts w:cs="Arial"/>
          <w:szCs w:val="24"/>
        </w:rPr>
        <w:t xml:space="preserve"> which if accepted is or would be an offence contrary to s.117 Local Government Act 1972 or any amendment or re-enactment thereof; or</w:t>
      </w:r>
    </w:p>
    <w:p w14:paraId="334B1B1A" w14:textId="77777777" w:rsidR="001C0068" w:rsidRPr="00CD2229" w:rsidRDefault="001C0068" w:rsidP="004655B4">
      <w:pPr>
        <w:pStyle w:val="Heading4"/>
        <w:numPr>
          <w:ilvl w:val="2"/>
          <w:numId w:val="1"/>
        </w:numPr>
        <w:tabs>
          <w:tab w:val="clear" w:pos="720"/>
        </w:tabs>
        <w:ind w:right="-1"/>
        <w:rPr>
          <w:rFonts w:cs="Arial"/>
          <w:szCs w:val="24"/>
        </w:rPr>
      </w:pPr>
      <w:r w:rsidRPr="00CD2229">
        <w:rPr>
          <w:rFonts w:cs="Arial"/>
          <w:szCs w:val="24"/>
        </w:rPr>
        <w:t>make any fraudulent claims.</w:t>
      </w:r>
    </w:p>
    <w:p w14:paraId="635B8D89" w14:textId="77777777" w:rsidR="001C0068" w:rsidRPr="00CD2229" w:rsidRDefault="0024281D" w:rsidP="002874AE">
      <w:pPr>
        <w:pStyle w:val="Heading2"/>
        <w:keepNext w:val="0"/>
        <w:widowControl w:val="0"/>
        <w:numPr>
          <w:ilvl w:val="1"/>
          <w:numId w:val="1"/>
        </w:numPr>
        <w:tabs>
          <w:tab w:val="clear" w:pos="576"/>
          <w:tab w:val="num" w:pos="-426"/>
        </w:tabs>
        <w:spacing w:before="0" w:after="0"/>
        <w:ind w:left="709" w:right="-1" w:hanging="709"/>
        <w:rPr>
          <w:rFonts w:cs="Arial"/>
          <w:b w:val="0"/>
          <w:i w:val="0"/>
          <w:szCs w:val="24"/>
        </w:rPr>
      </w:pPr>
      <w:r w:rsidRPr="00CD2229">
        <w:rPr>
          <w:rFonts w:cs="Arial"/>
          <w:b w:val="0"/>
          <w:i w:val="0"/>
          <w:szCs w:val="24"/>
        </w:rPr>
        <w:t xml:space="preserve">The </w:t>
      </w:r>
      <w:r w:rsidR="00D31931" w:rsidRPr="00CD2229">
        <w:rPr>
          <w:rFonts w:cs="Arial"/>
          <w:b w:val="0"/>
          <w:i w:val="0"/>
          <w:szCs w:val="24"/>
        </w:rPr>
        <w:t>Governing Body</w:t>
      </w:r>
      <w:r w:rsidR="001C0068" w:rsidRPr="00CD2229">
        <w:rPr>
          <w:rFonts w:cs="Arial"/>
          <w:b w:val="0"/>
          <w:i w:val="0"/>
          <w:szCs w:val="24"/>
        </w:rPr>
        <w:t xml:space="preserve"> may terminate this Agreement, or part thereof, by giving </w:t>
      </w:r>
      <w:r w:rsidRPr="00CD2229">
        <w:rPr>
          <w:rFonts w:cs="Arial"/>
          <w:b w:val="0"/>
          <w:i w:val="0"/>
          <w:szCs w:val="24"/>
        </w:rPr>
        <w:t xml:space="preserve">you </w:t>
      </w:r>
      <w:r w:rsidR="001C0068" w:rsidRPr="00CD2229">
        <w:rPr>
          <w:rFonts w:cs="Arial"/>
          <w:b w:val="0"/>
          <w:i w:val="0"/>
          <w:szCs w:val="24"/>
        </w:rPr>
        <w:t>three months’ written notice.</w:t>
      </w:r>
    </w:p>
    <w:p w14:paraId="4A51997C" w14:textId="77777777" w:rsidR="001C0068" w:rsidRPr="00CD2229" w:rsidRDefault="001C0068" w:rsidP="002874AE">
      <w:pPr>
        <w:pStyle w:val="Heading2"/>
        <w:keepNext w:val="0"/>
        <w:widowControl w:val="0"/>
        <w:numPr>
          <w:ilvl w:val="1"/>
          <w:numId w:val="1"/>
        </w:numPr>
        <w:tabs>
          <w:tab w:val="clear" w:pos="576"/>
          <w:tab w:val="num" w:pos="-142"/>
        </w:tabs>
        <w:spacing w:before="0" w:after="0"/>
        <w:ind w:left="709" w:right="-1" w:hanging="709"/>
        <w:rPr>
          <w:rFonts w:cs="Arial"/>
          <w:b w:val="0"/>
          <w:bCs/>
          <w:i w:val="0"/>
          <w:szCs w:val="24"/>
        </w:rPr>
      </w:pPr>
      <w:r w:rsidRPr="00CD2229">
        <w:rPr>
          <w:rFonts w:cs="Arial"/>
          <w:b w:val="0"/>
          <w:bCs/>
          <w:i w:val="0"/>
          <w:szCs w:val="24"/>
        </w:rPr>
        <w:t xml:space="preserve">On the early termination of this Agreement, the </w:t>
      </w:r>
      <w:r w:rsidR="00D31931" w:rsidRPr="00CD2229">
        <w:rPr>
          <w:rFonts w:cs="Arial"/>
          <w:b w:val="0"/>
          <w:bCs/>
          <w:i w:val="0"/>
          <w:szCs w:val="24"/>
        </w:rPr>
        <w:t>Governing Body</w:t>
      </w:r>
      <w:r w:rsidRPr="00CD2229">
        <w:rPr>
          <w:rFonts w:cs="Arial"/>
          <w:b w:val="0"/>
          <w:bCs/>
          <w:i w:val="0"/>
          <w:szCs w:val="24"/>
        </w:rPr>
        <w:t xml:space="preserve"> will pay you a fair and reasonable proportion of the Fee for the Services which you have provided (less any amounts previously paid).  If you have already received payment for Services which have not been provided, you will immediately repay those sums to the </w:t>
      </w:r>
      <w:r w:rsidR="00D31931" w:rsidRPr="00CD2229">
        <w:rPr>
          <w:rFonts w:cs="Arial"/>
          <w:b w:val="0"/>
          <w:bCs/>
          <w:i w:val="0"/>
          <w:szCs w:val="24"/>
        </w:rPr>
        <w:t>Governing Body</w:t>
      </w:r>
      <w:r w:rsidRPr="00CD2229">
        <w:rPr>
          <w:rFonts w:cs="Arial"/>
          <w:b w:val="0"/>
          <w:bCs/>
          <w:i w:val="0"/>
          <w:szCs w:val="24"/>
        </w:rPr>
        <w:t xml:space="preserve">.   Where this Agreement is terminated under Condition 8.2 or 8.3 the </w:t>
      </w:r>
      <w:r w:rsidR="00D31931" w:rsidRPr="00CD2229">
        <w:rPr>
          <w:rFonts w:cs="Arial"/>
          <w:b w:val="0"/>
          <w:bCs/>
          <w:i w:val="0"/>
          <w:szCs w:val="24"/>
        </w:rPr>
        <w:t>Governing Body</w:t>
      </w:r>
      <w:r w:rsidRPr="00CD2229">
        <w:rPr>
          <w:rFonts w:cs="Arial"/>
          <w:b w:val="0"/>
          <w:bCs/>
          <w:i w:val="0"/>
          <w:szCs w:val="24"/>
        </w:rPr>
        <w:t xml:space="preserve"> may claim from you any additional costs incurred by providing the Services </w:t>
      </w:r>
      <w:proofErr w:type="gramStart"/>
      <w:r w:rsidRPr="00CD2229">
        <w:rPr>
          <w:rFonts w:cs="Arial"/>
          <w:b w:val="0"/>
          <w:bCs/>
          <w:i w:val="0"/>
          <w:szCs w:val="24"/>
        </w:rPr>
        <w:t>ourselves</w:t>
      </w:r>
      <w:proofErr w:type="gramEnd"/>
      <w:r w:rsidRPr="00CD2229">
        <w:rPr>
          <w:rFonts w:cs="Arial"/>
          <w:b w:val="0"/>
          <w:bCs/>
          <w:i w:val="0"/>
          <w:szCs w:val="24"/>
        </w:rPr>
        <w:t xml:space="preserve"> or arranging for some one else to provide them.</w:t>
      </w:r>
    </w:p>
    <w:p w14:paraId="377A0649" w14:textId="77777777" w:rsidR="001C0068" w:rsidRPr="00CD2229" w:rsidRDefault="001C0068" w:rsidP="002874AE">
      <w:pPr>
        <w:pStyle w:val="Heading2"/>
        <w:keepNext w:val="0"/>
        <w:widowControl w:val="0"/>
        <w:numPr>
          <w:ilvl w:val="1"/>
          <w:numId w:val="1"/>
        </w:numPr>
        <w:tabs>
          <w:tab w:val="clear" w:pos="576"/>
          <w:tab w:val="num" w:pos="-284"/>
        </w:tabs>
        <w:spacing w:before="0" w:after="0"/>
        <w:ind w:left="709" w:right="-1" w:hanging="709"/>
        <w:rPr>
          <w:rFonts w:cs="Arial"/>
          <w:b w:val="0"/>
          <w:bCs/>
          <w:i w:val="0"/>
          <w:szCs w:val="24"/>
        </w:rPr>
      </w:pPr>
      <w:r w:rsidRPr="00CD2229">
        <w:rPr>
          <w:rFonts w:cs="Arial"/>
          <w:b w:val="0"/>
          <w:bCs/>
          <w:i w:val="0"/>
          <w:szCs w:val="24"/>
        </w:rPr>
        <w:t xml:space="preserve">The </w:t>
      </w:r>
      <w:r w:rsidR="00D31931" w:rsidRPr="00CD2229">
        <w:rPr>
          <w:rFonts w:cs="Arial"/>
          <w:b w:val="0"/>
          <w:bCs/>
          <w:i w:val="0"/>
          <w:szCs w:val="24"/>
        </w:rPr>
        <w:t>Governing Body</w:t>
      </w:r>
      <w:r w:rsidRPr="00CD2229">
        <w:rPr>
          <w:rFonts w:cs="Arial"/>
          <w:b w:val="0"/>
          <w:bCs/>
          <w:i w:val="0"/>
          <w:szCs w:val="24"/>
        </w:rPr>
        <w:t xml:space="preserve"> shall have no liability for any consequential loss incurred by you </w:t>
      </w:r>
      <w:proofErr w:type="gramStart"/>
      <w:r w:rsidRPr="00CD2229">
        <w:rPr>
          <w:rFonts w:cs="Arial"/>
          <w:b w:val="0"/>
          <w:bCs/>
          <w:i w:val="0"/>
          <w:szCs w:val="24"/>
        </w:rPr>
        <w:t>as a result of</w:t>
      </w:r>
      <w:proofErr w:type="gramEnd"/>
      <w:r w:rsidRPr="00CD2229">
        <w:rPr>
          <w:rFonts w:cs="Arial"/>
          <w:b w:val="0"/>
          <w:bCs/>
          <w:i w:val="0"/>
          <w:szCs w:val="24"/>
        </w:rPr>
        <w:t xml:space="preserve"> early termination of this Agreement under Clause 8.2 and 8.3.  Where this contract is terminated by notice under Clause 8.4, </w:t>
      </w:r>
      <w:r w:rsidR="00F71FFE" w:rsidRPr="00CD2229">
        <w:rPr>
          <w:rFonts w:cs="Arial"/>
          <w:b w:val="0"/>
          <w:bCs/>
          <w:i w:val="0"/>
          <w:szCs w:val="24"/>
        </w:rPr>
        <w:t>you</w:t>
      </w:r>
      <w:r w:rsidRPr="00CD2229">
        <w:rPr>
          <w:rFonts w:cs="Arial"/>
          <w:b w:val="0"/>
          <w:bCs/>
          <w:i w:val="0"/>
          <w:szCs w:val="24"/>
        </w:rPr>
        <w:t xml:space="preserve"> may submit a written claim, with such evidence as is </w:t>
      </w:r>
      <w:proofErr w:type="gramStart"/>
      <w:r w:rsidRPr="00CD2229">
        <w:rPr>
          <w:rFonts w:cs="Arial"/>
          <w:b w:val="0"/>
          <w:bCs/>
          <w:i w:val="0"/>
          <w:szCs w:val="24"/>
        </w:rPr>
        <w:t>reasonably necessary,</w:t>
      </w:r>
      <w:proofErr w:type="gramEnd"/>
      <w:r w:rsidRPr="00CD2229">
        <w:rPr>
          <w:rFonts w:cs="Arial"/>
          <w:b w:val="0"/>
          <w:bCs/>
          <w:i w:val="0"/>
          <w:szCs w:val="24"/>
        </w:rPr>
        <w:t xml:space="preserve"> to the </w:t>
      </w:r>
      <w:r w:rsidR="00D31931" w:rsidRPr="00CD2229">
        <w:rPr>
          <w:rFonts w:cs="Arial"/>
          <w:b w:val="0"/>
          <w:bCs/>
          <w:i w:val="0"/>
          <w:szCs w:val="24"/>
        </w:rPr>
        <w:t>Governing Body</w:t>
      </w:r>
      <w:r w:rsidRPr="00CD2229">
        <w:rPr>
          <w:rFonts w:cs="Arial"/>
          <w:b w:val="0"/>
          <w:bCs/>
          <w:i w:val="0"/>
          <w:szCs w:val="24"/>
        </w:rPr>
        <w:t xml:space="preserve"> for </w:t>
      </w:r>
      <w:r w:rsidR="00F71FFE" w:rsidRPr="00CD2229">
        <w:rPr>
          <w:rFonts w:cs="Arial"/>
          <w:b w:val="0"/>
          <w:bCs/>
          <w:i w:val="0"/>
          <w:szCs w:val="24"/>
        </w:rPr>
        <w:t xml:space="preserve">your </w:t>
      </w:r>
      <w:r w:rsidRPr="00CD2229">
        <w:rPr>
          <w:rFonts w:cs="Arial"/>
          <w:b w:val="0"/>
          <w:bCs/>
          <w:i w:val="0"/>
          <w:szCs w:val="24"/>
        </w:rPr>
        <w:t xml:space="preserve">reasonable direct costs of early termination.   </w:t>
      </w:r>
      <w:r w:rsidR="00F71FFE" w:rsidRPr="00CD2229">
        <w:rPr>
          <w:rFonts w:cs="Arial"/>
          <w:b w:val="0"/>
          <w:bCs/>
          <w:i w:val="0"/>
          <w:szCs w:val="24"/>
        </w:rPr>
        <w:t>You are</w:t>
      </w:r>
      <w:r w:rsidRPr="00CD2229">
        <w:rPr>
          <w:rFonts w:cs="Arial"/>
          <w:b w:val="0"/>
          <w:bCs/>
          <w:i w:val="0"/>
          <w:szCs w:val="24"/>
        </w:rPr>
        <w:t xml:space="preserve"> however under a duty to take all reasonable steps to mitigate any loss incurred.</w:t>
      </w:r>
    </w:p>
    <w:p w14:paraId="5F4FE8FF" w14:textId="77777777" w:rsidR="001C0068" w:rsidRPr="00CD2229" w:rsidRDefault="001C0068" w:rsidP="002874AE">
      <w:pPr>
        <w:pStyle w:val="Heading2"/>
        <w:keepNext w:val="0"/>
        <w:widowControl w:val="0"/>
        <w:numPr>
          <w:ilvl w:val="1"/>
          <w:numId w:val="1"/>
        </w:numPr>
        <w:tabs>
          <w:tab w:val="clear" w:pos="576"/>
          <w:tab w:val="num" w:pos="-284"/>
        </w:tabs>
        <w:spacing w:before="0" w:after="0"/>
        <w:ind w:left="709" w:right="-1" w:hanging="709"/>
        <w:rPr>
          <w:rFonts w:cs="Arial"/>
          <w:b w:val="0"/>
          <w:bCs/>
          <w:i w:val="0"/>
          <w:szCs w:val="24"/>
        </w:rPr>
      </w:pPr>
      <w:r w:rsidRPr="00CD2229">
        <w:rPr>
          <w:rFonts w:cs="Arial"/>
          <w:b w:val="0"/>
          <w:bCs/>
          <w:i w:val="0"/>
          <w:szCs w:val="24"/>
        </w:rPr>
        <w:t xml:space="preserve">On termination of this </w:t>
      </w:r>
      <w:proofErr w:type="gramStart"/>
      <w:r w:rsidRPr="00CD2229">
        <w:rPr>
          <w:rFonts w:cs="Arial"/>
          <w:b w:val="0"/>
          <w:bCs/>
          <w:i w:val="0"/>
          <w:szCs w:val="24"/>
        </w:rPr>
        <w:t>Agreement</w:t>
      </w:r>
      <w:proofErr w:type="gramEnd"/>
      <w:r w:rsidRPr="00CD2229">
        <w:rPr>
          <w:rFonts w:cs="Arial"/>
          <w:b w:val="0"/>
          <w:bCs/>
          <w:i w:val="0"/>
          <w:szCs w:val="24"/>
        </w:rPr>
        <w:t xml:space="preserve"> you will give to the </w:t>
      </w:r>
      <w:r w:rsidR="00D31931" w:rsidRPr="00CD2229">
        <w:rPr>
          <w:rFonts w:cs="Arial"/>
          <w:b w:val="0"/>
          <w:bCs/>
          <w:i w:val="0"/>
          <w:szCs w:val="24"/>
        </w:rPr>
        <w:t>Governing Body</w:t>
      </w:r>
      <w:r w:rsidRPr="00CD2229">
        <w:rPr>
          <w:rFonts w:cs="Arial"/>
          <w:b w:val="0"/>
          <w:bCs/>
          <w:i w:val="0"/>
          <w:szCs w:val="24"/>
        </w:rPr>
        <w:t xml:space="preserve"> all correspondence, documents, specifications, papers and property belonging to us that are in your possession.</w:t>
      </w:r>
    </w:p>
    <w:p w14:paraId="17AA6D9C" w14:textId="77777777" w:rsidR="001C0068" w:rsidRPr="00CD2229" w:rsidRDefault="001C0068" w:rsidP="002874AE">
      <w:pPr>
        <w:pStyle w:val="Heading2"/>
        <w:keepNext w:val="0"/>
        <w:widowControl w:val="0"/>
        <w:numPr>
          <w:ilvl w:val="1"/>
          <w:numId w:val="1"/>
        </w:numPr>
        <w:tabs>
          <w:tab w:val="clear" w:pos="576"/>
          <w:tab w:val="num" w:pos="-284"/>
        </w:tabs>
        <w:spacing w:before="0" w:after="0"/>
        <w:ind w:left="709" w:right="-1" w:hanging="709"/>
        <w:rPr>
          <w:rFonts w:cs="Arial"/>
          <w:b w:val="0"/>
          <w:bCs/>
          <w:i w:val="0"/>
          <w:szCs w:val="24"/>
        </w:rPr>
      </w:pPr>
      <w:r w:rsidRPr="00CD2229">
        <w:rPr>
          <w:rFonts w:cs="Arial"/>
          <w:b w:val="0"/>
          <w:bCs/>
          <w:i w:val="0"/>
          <w:szCs w:val="24"/>
        </w:rPr>
        <w:t>Termination of this Agreement shall be without prejudice to either party's rights or remedies in respect of any default or breach of contract, which may have risen prior to the date of termination.</w:t>
      </w:r>
    </w:p>
    <w:p w14:paraId="003BAD87" w14:textId="77777777" w:rsidR="001C0068" w:rsidRPr="00CD2229" w:rsidRDefault="001C0068" w:rsidP="002874AE">
      <w:pPr>
        <w:tabs>
          <w:tab w:val="num" w:pos="-284"/>
        </w:tabs>
        <w:ind w:left="709" w:right="-1"/>
        <w:rPr>
          <w:rFonts w:ascii="Arial" w:hAnsi="Arial" w:cs="Arial"/>
          <w:sz w:val="24"/>
          <w:szCs w:val="24"/>
        </w:rPr>
      </w:pPr>
    </w:p>
    <w:p w14:paraId="0C7CBBD5" w14:textId="77777777" w:rsidR="001C0068" w:rsidRPr="00CD2229" w:rsidRDefault="001C0068" w:rsidP="002874AE">
      <w:pPr>
        <w:pStyle w:val="Heading1"/>
        <w:numPr>
          <w:ilvl w:val="0"/>
          <w:numId w:val="1"/>
        </w:numPr>
        <w:tabs>
          <w:tab w:val="num" w:pos="-284"/>
        </w:tabs>
        <w:ind w:left="709" w:right="-1" w:hanging="709"/>
        <w:rPr>
          <w:rFonts w:cs="Arial"/>
          <w:szCs w:val="24"/>
        </w:rPr>
      </w:pPr>
      <w:r w:rsidRPr="00CD2229">
        <w:rPr>
          <w:rFonts w:cs="Arial"/>
          <w:szCs w:val="24"/>
        </w:rPr>
        <w:t xml:space="preserve">Miscellaneous Provisions </w:t>
      </w:r>
    </w:p>
    <w:p w14:paraId="283E9F2B" w14:textId="77777777" w:rsidR="001C0068" w:rsidRPr="00CD2229" w:rsidRDefault="001C0068" w:rsidP="002874AE">
      <w:pPr>
        <w:pStyle w:val="Heading2"/>
        <w:keepNext w:val="0"/>
        <w:widowControl w:val="0"/>
        <w:numPr>
          <w:ilvl w:val="1"/>
          <w:numId w:val="1"/>
        </w:numPr>
        <w:tabs>
          <w:tab w:val="clear" w:pos="576"/>
          <w:tab w:val="num" w:pos="-284"/>
        </w:tabs>
        <w:spacing w:before="0" w:after="0"/>
        <w:ind w:left="709" w:right="-1" w:hanging="709"/>
        <w:rPr>
          <w:rFonts w:cs="Arial"/>
          <w:b w:val="0"/>
          <w:bCs/>
          <w:i w:val="0"/>
          <w:szCs w:val="24"/>
        </w:rPr>
      </w:pPr>
      <w:r w:rsidRPr="00CD2229">
        <w:rPr>
          <w:rFonts w:cs="Arial"/>
          <w:i w:val="0"/>
          <w:szCs w:val="24"/>
        </w:rPr>
        <w:t>Assignment and Subcontracting</w:t>
      </w:r>
      <w:r w:rsidRPr="00CD2229">
        <w:rPr>
          <w:rFonts w:cs="Arial"/>
          <w:b w:val="0"/>
          <w:bCs/>
          <w:i w:val="0"/>
          <w:szCs w:val="24"/>
        </w:rPr>
        <w:t xml:space="preserve"> – You will not assign or sub-contract any of your obligations under this Agreement without the prior written agreement of the </w:t>
      </w:r>
      <w:r w:rsidR="00D31931" w:rsidRPr="00CD2229">
        <w:rPr>
          <w:rFonts w:cs="Arial"/>
          <w:b w:val="0"/>
          <w:bCs/>
          <w:i w:val="0"/>
          <w:szCs w:val="24"/>
        </w:rPr>
        <w:t>Governing Body</w:t>
      </w:r>
      <w:r w:rsidRPr="00CD2229">
        <w:rPr>
          <w:rFonts w:cs="Arial"/>
          <w:b w:val="0"/>
          <w:bCs/>
          <w:i w:val="0"/>
          <w:szCs w:val="24"/>
        </w:rPr>
        <w:t xml:space="preserve"> which will not be unreasonably withheld.</w:t>
      </w:r>
    </w:p>
    <w:p w14:paraId="6FB20EE3" w14:textId="77777777" w:rsidR="003675E6" w:rsidRPr="003675E6" w:rsidRDefault="001C0068" w:rsidP="003675E6">
      <w:pPr>
        <w:pStyle w:val="Heading2"/>
        <w:keepNext w:val="0"/>
        <w:widowControl w:val="0"/>
        <w:numPr>
          <w:ilvl w:val="1"/>
          <w:numId w:val="1"/>
        </w:numPr>
        <w:tabs>
          <w:tab w:val="clear" w:pos="576"/>
          <w:tab w:val="num" w:pos="-142"/>
        </w:tabs>
        <w:spacing w:before="0" w:after="0"/>
        <w:ind w:left="709" w:right="-1" w:hanging="709"/>
        <w:rPr>
          <w:rFonts w:cs="Arial"/>
          <w:b w:val="0"/>
          <w:bCs/>
          <w:i w:val="0"/>
          <w:szCs w:val="24"/>
        </w:rPr>
      </w:pPr>
      <w:r w:rsidRPr="00CD2229">
        <w:rPr>
          <w:rFonts w:cs="Arial"/>
          <w:i w:val="0"/>
          <w:szCs w:val="24"/>
        </w:rPr>
        <w:lastRenderedPageBreak/>
        <w:t>Notices</w:t>
      </w:r>
      <w:r w:rsidRPr="00CD2229">
        <w:rPr>
          <w:rFonts w:cs="Arial"/>
          <w:b w:val="0"/>
          <w:bCs/>
          <w:i w:val="0"/>
          <w:szCs w:val="24"/>
        </w:rPr>
        <w:t xml:space="preserve"> - </w:t>
      </w:r>
      <w:r w:rsidR="003675E6" w:rsidRPr="003675E6">
        <w:rPr>
          <w:rFonts w:cs="Arial"/>
          <w:b w:val="0"/>
          <w:bCs/>
          <w:i w:val="0"/>
          <w:szCs w:val="24"/>
        </w:rPr>
        <w:t xml:space="preserve">All notices under this Agreement shall be in writing, marked for the attention of the Authorised Officer and shall be delivered by hand, or by pre-paid </w:t>
      </w:r>
      <w:proofErr w:type="gramStart"/>
      <w:r w:rsidR="003675E6" w:rsidRPr="003675E6">
        <w:rPr>
          <w:rFonts w:cs="Arial"/>
          <w:b w:val="0"/>
          <w:bCs/>
          <w:i w:val="0"/>
          <w:szCs w:val="24"/>
        </w:rPr>
        <w:t>first class</w:t>
      </w:r>
      <w:proofErr w:type="gramEnd"/>
      <w:r w:rsidR="003675E6" w:rsidRPr="003675E6">
        <w:rPr>
          <w:rFonts w:cs="Arial"/>
          <w:b w:val="0"/>
          <w:bCs/>
          <w:i w:val="0"/>
          <w:szCs w:val="24"/>
        </w:rPr>
        <w:t xml:space="preserve"> post or other next working day delivery service or sent by </w:t>
      </w:r>
      <w:proofErr w:type="gramStart"/>
      <w:r w:rsidR="003675E6" w:rsidRPr="003675E6">
        <w:rPr>
          <w:rFonts w:cs="Arial"/>
          <w:b w:val="0"/>
          <w:bCs/>
          <w:i w:val="0"/>
          <w:szCs w:val="24"/>
        </w:rPr>
        <w:t>email;  Any</w:t>
      </w:r>
      <w:proofErr w:type="gramEnd"/>
      <w:r w:rsidR="003675E6" w:rsidRPr="003675E6">
        <w:rPr>
          <w:rFonts w:cs="Arial"/>
          <w:b w:val="0"/>
          <w:bCs/>
          <w:i w:val="0"/>
          <w:szCs w:val="24"/>
        </w:rPr>
        <w:t xml:space="preserve"> notice shall be deemed to be received:</w:t>
      </w:r>
    </w:p>
    <w:p w14:paraId="3EC2B4C3" w14:textId="44B1970B" w:rsidR="001C0068" w:rsidRPr="00CD2229" w:rsidRDefault="001C0068" w:rsidP="004655B4">
      <w:pPr>
        <w:pStyle w:val="Heading4"/>
        <w:numPr>
          <w:ilvl w:val="2"/>
          <w:numId w:val="1"/>
        </w:numPr>
        <w:tabs>
          <w:tab w:val="clear" w:pos="720"/>
          <w:tab w:val="num" w:pos="-142"/>
        </w:tabs>
        <w:ind w:right="-1"/>
        <w:rPr>
          <w:rFonts w:cs="Arial"/>
          <w:szCs w:val="24"/>
        </w:rPr>
      </w:pPr>
      <w:r w:rsidRPr="00CD2229">
        <w:rPr>
          <w:rFonts w:cs="Arial"/>
          <w:szCs w:val="24"/>
        </w:rPr>
        <w:t>if delivered</w:t>
      </w:r>
      <w:r w:rsidR="003675E6">
        <w:rPr>
          <w:rFonts w:cs="Arial"/>
          <w:szCs w:val="24"/>
        </w:rPr>
        <w:t xml:space="preserve"> by hand</w:t>
      </w:r>
      <w:r w:rsidRPr="00CD2229">
        <w:rPr>
          <w:rFonts w:cs="Arial"/>
          <w:szCs w:val="24"/>
        </w:rPr>
        <w:t xml:space="preserve">, at the time </w:t>
      </w:r>
      <w:r w:rsidR="003675E6">
        <w:rPr>
          <w:rFonts w:cs="Arial"/>
          <w:szCs w:val="24"/>
        </w:rPr>
        <w:t xml:space="preserve">the </w:t>
      </w:r>
      <w:proofErr w:type="gramStart"/>
      <w:r w:rsidR="003675E6">
        <w:rPr>
          <w:rFonts w:cs="Arial"/>
          <w:szCs w:val="24"/>
        </w:rPr>
        <w:t xml:space="preserve">notice </w:t>
      </w:r>
      <w:r w:rsidRPr="00CD2229">
        <w:rPr>
          <w:rFonts w:cs="Arial"/>
          <w:szCs w:val="24"/>
        </w:rPr>
        <w:t xml:space="preserve"> is</w:t>
      </w:r>
      <w:proofErr w:type="gramEnd"/>
      <w:r w:rsidRPr="00CD2229">
        <w:rPr>
          <w:rFonts w:cs="Arial"/>
          <w:szCs w:val="24"/>
        </w:rPr>
        <w:t xml:space="preserve"> left at the address</w:t>
      </w:r>
      <w:r w:rsidR="003675E6">
        <w:rPr>
          <w:rFonts w:cs="Arial"/>
          <w:szCs w:val="24"/>
        </w:rPr>
        <w:t xml:space="preserve"> detailed in the Specific </w:t>
      </w:r>
      <w:proofErr w:type="gramStart"/>
      <w:r w:rsidR="003675E6">
        <w:rPr>
          <w:rFonts w:cs="Arial"/>
          <w:szCs w:val="24"/>
        </w:rPr>
        <w:t>Terms</w:t>
      </w:r>
      <w:r w:rsidRPr="00CD2229">
        <w:rPr>
          <w:rFonts w:cs="Arial"/>
          <w:szCs w:val="24"/>
        </w:rPr>
        <w:t>;</w:t>
      </w:r>
      <w:proofErr w:type="gramEnd"/>
    </w:p>
    <w:p w14:paraId="4E9D7179" w14:textId="4D913A41" w:rsidR="001C0068" w:rsidRPr="00CD2229" w:rsidRDefault="002023B4" w:rsidP="004655B4">
      <w:pPr>
        <w:pStyle w:val="Heading4"/>
        <w:numPr>
          <w:ilvl w:val="2"/>
          <w:numId w:val="1"/>
        </w:numPr>
        <w:tabs>
          <w:tab w:val="clear" w:pos="720"/>
          <w:tab w:val="num" w:pos="-142"/>
        </w:tabs>
        <w:ind w:right="-1"/>
        <w:rPr>
          <w:rFonts w:cs="Arial"/>
          <w:szCs w:val="24"/>
        </w:rPr>
      </w:pPr>
      <w:r w:rsidRPr="002023B4">
        <w:rPr>
          <w:rFonts w:cs="Arial"/>
          <w:szCs w:val="24"/>
        </w:rPr>
        <w:t xml:space="preserve">if sent by post to the address detailed in the Specific Terms, at 9am on the second working day (Monday to Friday) after </w:t>
      </w:r>
      <w:proofErr w:type="gramStart"/>
      <w:r w:rsidRPr="002023B4">
        <w:rPr>
          <w:rFonts w:cs="Arial"/>
          <w:szCs w:val="24"/>
        </w:rPr>
        <w:t>posting;</w:t>
      </w:r>
      <w:proofErr w:type="gramEnd"/>
    </w:p>
    <w:p w14:paraId="0916FBD6" w14:textId="340DFC5D" w:rsidR="001C0068" w:rsidRPr="00CD2229" w:rsidRDefault="002023B4" w:rsidP="004655B4">
      <w:pPr>
        <w:pStyle w:val="Heading4"/>
        <w:numPr>
          <w:ilvl w:val="2"/>
          <w:numId w:val="1"/>
        </w:numPr>
        <w:tabs>
          <w:tab w:val="clear" w:pos="720"/>
          <w:tab w:val="num" w:pos="-142"/>
        </w:tabs>
        <w:ind w:right="-1"/>
        <w:rPr>
          <w:rFonts w:cs="Arial"/>
          <w:szCs w:val="24"/>
        </w:rPr>
      </w:pPr>
      <w:r w:rsidRPr="002023B4">
        <w:rPr>
          <w:rFonts w:cs="Arial"/>
          <w:szCs w:val="24"/>
        </w:rPr>
        <w:t xml:space="preserve">if sent by email, at the time of transmission, or if this time falls outside 9am – 5pm Monday to Friday, in the place of receipt, 9am on the next working day. </w:t>
      </w:r>
    </w:p>
    <w:p w14:paraId="51C80227" w14:textId="77777777" w:rsidR="001C0068" w:rsidRPr="00CD2229" w:rsidRDefault="001C0068" w:rsidP="002874AE">
      <w:pPr>
        <w:pStyle w:val="Heading2"/>
        <w:keepNext w:val="0"/>
        <w:widowControl w:val="0"/>
        <w:numPr>
          <w:ilvl w:val="1"/>
          <w:numId w:val="1"/>
        </w:numPr>
        <w:tabs>
          <w:tab w:val="clear" w:pos="576"/>
          <w:tab w:val="num" w:pos="-142"/>
        </w:tabs>
        <w:spacing w:before="0" w:after="0"/>
        <w:ind w:left="709" w:right="-1" w:hanging="709"/>
        <w:rPr>
          <w:rFonts w:cs="Arial"/>
          <w:b w:val="0"/>
          <w:bCs/>
          <w:i w:val="0"/>
          <w:szCs w:val="24"/>
        </w:rPr>
      </w:pPr>
      <w:r w:rsidRPr="00CD2229">
        <w:rPr>
          <w:rFonts w:cs="Arial"/>
          <w:i w:val="0"/>
          <w:szCs w:val="24"/>
        </w:rPr>
        <w:t>Waiver and cumulative rights</w:t>
      </w:r>
      <w:r w:rsidRPr="00CD2229">
        <w:rPr>
          <w:rFonts w:cs="Arial"/>
          <w:b w:val="0"/>
          <w:bCs/>
          <w:i w:val="0"/>
          <w:szCs w:val="24"/>
        </w:rPr>
        <w:t xml:space="preserve"> - No failure or delay by either party to exercise any right, power, privilege or remedy under this Agreement shall operate as a waiver.  All such rights, powers, privileges and remedies are several and cumulative and are not exclusive of each other or of any other rights or remedies otherwise available at law or in equity.</w:t>
      </w:r>
    </w:p>
    <w:p w14:paraId="010781F7" w14:textId="77777777" w:rsidR="001C0068" w:rsidRPr="00CD2229" w:rsidRDefault="001C0068" w:rsidP="002874AE">
      <w:pPr>
        <w:pStyle w:val="Heading2"/>
        <w:keepNext w:val="0"/>
        <w:widowControl w:val="0"/>
        <w:numPr>
          <w:ilvl w:val="1"/>
          <w:numId w:val="1"/>
        </w:numPr>
        <w:tabs>
          <w:tab w:val="clear" w:pos="576"/>
          <w:tab w:val="num" w:pos="-142"/>
        </w:tabs>
        <w:spacing w:before="0" w:after="0"/>
        <w:ind w:left="709" w:right="-1" w:hanging="709"/>
        <w:rPr>
          <w:rFonts w:cs="Arial"/>
          <w:b w:val="0"/>
          <w:bCs/>
          <w:i w:val="0"/>
          <w:szCs w:val="24"/>
        </w:rPr>
      </w:pPr>
      <w:r w:rsidRPr="00CD2229">
        <w:rPr>
          <w:rFonts w:cs="Arial"/>
          <w:i w:val="0"/>
          <w:szCs w:val="24"/>
        </w:rPr>
        <w:t>Whole contract</w:t>
      </w:r>
      <w:r w:rsidRPr="00CD2229">
        <w:rPr>
          <w:rFonts w:cs="Arial"/>
          <w:b w:val="0"/>
          <w:bCs/>
          <w:i w:val="0"/>
          <w:szCs w:val="24"/>
        </w:rPr>
        <w:t xml:space="preserve"> - This Agreement contains the full and complete understanding between the parties and supersedes all prior arrangements and understandings, whether written or oral, relating to the subject matter of this Agreement.  It may not be varied except in writing, signed by both parties.</w:t>
      </w:r>
    </w:p>
    <w:p w14:paraId="18119482" w14:textId="77777777" w:rsidR="001C0068" w:rsidRPr="00CD2229" w:rsidRDefault="001C0068" w:rsidP="00321EA7">
      <w:pPr>
        <w:pStyle w:val="Heading2"/>
        <w:keepNext w:val="0"/>
        <w:widowControl w:val="0"/>
        <w:numPr>
          <w:ilvl w:val="1"/>
          <w:numId w:val="1"/>
        </w:numPr>
        <w:tabs>
          <w:tab w:val="clear" w:pos="576"/>
          <w:tab w:val="num" w:pos="-426"/>
        </w:tabs>
        <w:spacing w:before="0" w:after="0"/>
        <w:ind w:left="709" w:hanging="709"/>
        <w:rPr>
          <w:rFonts w:cs="Arial"/>
          <w:b w:val="0"/>
          <w:i w:val="0"/>
          <w:szCs w:val="24"/>
        </w:rPr>
      </w:pPr>
      <w:r w:rsidRPr="00CD2229">
        <w:rPr>
          <w:rFonts w:cs="Arial"/>
          <w:i w:val="0"/>
          <w:szCs w:val="24"/>
        </w:rPr>
        <w:t>Severance</w:t>
      </w:r>
      <w:r w:rsidRPr="00CD2229">
        <w:rPr>
          <w:rFonts w:cs="Arial"/>
          <w:b w:val="0"/>
          <w:bCs/>
          <w:i w:val="0"/>
          <w:szCs w:val="24"/>
        </w:rPr>
        <w:t xml:space="preserve"> - If any provision of this Agreement is declared by any judicial or other</w:t>
      </w:r>
      <w:r w:rsidRPr="00CD2229">
        <w:rPr>
          <w:rFonts w:cs="Arial"/>
          <w:b w:val="0"/>
          <w:i w:val="0"/>
          <w:szCs w:val="24"/>
        </w:rPr>
        <w:t xml:space="preserve"> competent authority to be voidable illegal or otherwise unenforceable it shall not affect any other provision of this Agreement which shall remain in full force and effect.</w:t>
      </w:r>
    </w:p>
    <w:p w14:paraId="757B0668" w14:textId="77777777" w:rsidR="001C0068" w:rsidRPr="00CD2229" w:rsidRDefault="001C0068" w:rsidP="00321EA7">
      <w:pPr>
        <w:pStyle w:val="Heading2"/>
        <w:keepNext w:val="0"/>
        <w:widowControl w:val="0"/>
        <w:numPr>
          <w:ilvl w:val="1"/>
          <w:numId w:val="1"/>
        </w:numPr>
        <w:tabs>
          <w:tab w:val="clear" w:pos="576"/>
          <w:tab w:val="num" w:pos="-284"/>
        </w:tabs>
        <w:spacing w:before="0" w:after="0"/>
        <w:ind w:left="709" w:hanging="709"/>
        <w:rPr>
          <w:rFonts w:cs="Arial"/>
          <w:b w:val="0"/>
          <w:bCs/>
          <w:i w:val="0"/>
          <w:szCs w:val="24"/>
        </w:rPr>
      </w:pPr>
      <w:r w:rsidRPr="00CD2229">
        <w:rPr>
          <w:rFonts w:cs="Arial"/>
          <w:i w:val="0"/>
          <w:szCs w:val="24"/>
        </w:rPr>
        <w:t>Continuation of obligations</w:t>
      </w:r>
      <w:r w:rsidRPr="00CD2229">
        <w:rPr>
          <w:rFonts w:cs="Arial"/>
          <w:b w:val="0"/>
          <w:bCs/>
          <w:i w:val="0"/>
          <w:szCs w:val="24"/>
        </w:rPr>
        <w:t xml:space="preserve"> - The provisions of clauses 5.3, 5.5, 5.6, 5.8, 5.9, 6, 8 and 9 of this Agreement shall continue in force notwithstanding the termination or expiry of this Agreement.</w:t>
      </w:r>
    </w:p>
    <w:p w14:paraId="0BB1BE8E" w14:textId="77777777" w:rsidR="001C0068" w:rsidRPr="00CD2229" w:rsidRDefault="001C0068" w:rsidP="004655B4">
      <w:pPr>
        <w:pStyle w:val="Heading2"/>
        <w:keepNext w:val="0"/>
        <w:widowControl w:val="0"/>
        <w:numPr>
          <w:ilvl w:val="1"/>
          <w:numId w:val="1"/>
        </w:numPr>
        <w:tabs>
          <w:tab w:val="clear" w:pos="576"/>
          <w:tab w:val="num" w:pos="-284"/>
        </w:tabs>
        <w:spacing w:before="0" w:after="0"/>
        <w:ind w:left="709" w:hanging="709"/>
        <w:rPr>
          <w:rFonts w:cs="Arial"/>
          <w:b w:val="0"/>
          <w:bCs/>
          <w:i w:val="0"/>
          <w:szCs w:val="24"/>
        </w:rPr>
      </w:pPr>
      <w:r w:rsidRPr="00CD2229">
        <w:rPr>
          <w:rFonts w:cs="Arial"/>
          <w:i w:val="0"/>
          <w:szCs w:val="24"/>
        </w:rPr>
        <w:t>Agency</w:t>
      </w:r>
      <w:r w:rsidRPr="00CD2229">
        <w:rPr>
          <w:rFonts w:cs="Arial"/>
          <w:b w:val="0"/>
          <w:bCs/>
          <w:i w:val="0"/>
          <w:szCs w:val="24"/>
        </w:rPr>
        <w:t xml:space="preserve"> – You are not and shall in no circumstances hold yourself out as being a servant or agent of the </w:t>
      </w:r>
      <w:r w:rsidR="00D31931" w:rsidRPr="00CD2229">
        <w:rPr>
          <w:rFonts w:cs="Arial"/>
          <w:b w:val="0"/>
          <w:bCs/>
          <w:i w:val="0"/>
          <w:szCs w:val="24"/>
        </w:rPr>
        <w:t>Governing Body</w:t>
      </w:r>
      <w:r w:rsidRPr="00CD2229">
        <w:rPr>
          <w:rFonts w:cs="Arial"/>
          <w:b w:val="0"/>
          <w:bCs/>
          <w:i w:val="0"/>
          <w:szCs w:val="24"/>
        </w:rPr>
        <w:t>.</w:t>
      </w:r>
    </w:p>
    <w:p w14:paraId="3CE805B5" w14:textId="77777777" w:rsidR="001C0068" w:rsidRPr="00CD2229" w:rsidRDefault="001C0068" w:rsidP="004655B4">
      <w:pPr>
        <w:pStyle w:val="Heading2"/>
        <w:keepNext w:val="0"/>
        <w:widowControl w:val="0"/>
        <w:numPr>
          <w:ilvl w:val="1"/>
          <w:numId w:val="1"/>
        </w:numPr>
        <w:tabs>
          <w:tab w:val="clear" w:pos="576"/>
          <w:tab w:val="num" w:pos="-284"/>
        </w:tabs>
        <w:spacing w:before="0" w:after="0"/>
        <w:ind w:left="706" w:hanging="706"/>
        <w:rPr>
          <w:rFonts w:cs="Arial"/>
          <w:b w:val="0"/>
          <w:bCs/>
          <w:i w:val="0"/>
          <w:szCs w:val="24"/>
        </w:rPr>
      </w:pPr>
      <w:r w:rsidRPr="00CD2229">
        <w:rPr>
          <w:rFonts w:cs="Arial"/>
          <w:i w:val="0"/>
          <w:szCs w:val="24"/>
        </w:rPr>
        <w:t>Contracts (Rights of Third Parties) Act 1999</w:t>
      </w:r>
      <w:r w:rsidRPr="00CD2229">
        <w:rPr>
          <w:rFonts w:cs="Arial"/>
          <w:b w:val="0"/>
          <w:bCs/>
          <w:i w:val="0"/>
          <w:szCs w:val="24"/>
        </w:rPr>
        <w:t xml:space="preserve"> </w:t>
      </w:r>
      <w:r w:rsidR="003B1683" w:rsidRPr="00CD2229">
        <w:rPr>
          <w:rFonts w:cs="Arial"/>
          <w:b w:val="0"/>
          <w:bCs/>
          <w:i w:val="0"/>
          <w:szCs w:val="24"/>
        </w:rPr>
        <w:t>–</w:t>
      </w:r>
      <w:r w:rsidRPr="00CD2229">
        <w:rPr>
          <w:rFonts w:cs="Arial"/>
          <w:b w:val="0"/>
          <w:bCs/>
          <w:i w:val="0"/>
          <w:szCs w:val="24"/>
        </w:rPr>
        <w:t xml:space="preserve"> </w:t>
      </w:r>
      <w:r w:rsidR="003B1683" w:rsidRPr="00CD2229">
        <w:rPr>
          <w:rFonts w:cs="Arial"/>
          <w:b w:val="0"/>
          <w:bCs/>
          <w:i w:val="0"/>
          <w:szCs w:val="24"/>
        </w:rPr>
        <w:t>The Local Authority may enforce this agreement subject to and in accordance with the provisions of the Contracts (Rights of Third Parties) Act 1999</w:t>
      </w:r>
      <w:r w:rsidRPr="00CD2229">
        <w:rPr>
          <w:rFonts w:cs="Arial"/>
          <w:b w:val="0"/>
          <w:bCs/>
          <w:i w:val="0"/>
          <w:szCs w:val="24"/>
        </w:rPr>
        <w:t>.</w:t>
      </w:r>
    </w:p>
    <w:p w14:paraId="2C2FCC78" w14:textId="77777777" w:rsidR="001C0068" w:rsidRDefault="001C0068" w:rsidP="004655B4">
      <w:pPr>
        <w:pStyle w:val="Heading2"/>
        <w:keepNext w:val="0"/>
        <w:widowControl w:val="0"/>
        <w:numPr>
          <w:ilvl w:val="1"/>
          <w:numId w:val="1"/>
        </w:numPr>
        <w:tabs>
          <w:tab w:val="clear" w:pos="576"/>
          <w:tab w:val="num" w:pos="-284"/>
        </w:tabs>
        <w:spacing w:before="0" w:after="0"/>
        <w:ind w:left="706" w:hanging="706"/>
        <w:rPr>
          <w:rFonts w:cs="Arial"/>
          <w:b w:val="0"/>
          <w:i w:val="0"/>
          <w:szCs w:val="24"/>
        </w:rPr>
      </w:pPr>
      <w:r w:rsidRPr="00CD2229">
        <w:rPr>
          <w:rFonts w:cs="Arial"/>
          <w:i w:val="0"/>
          <w:szCs w:val="24"/>
        </w:rPr>
        <w:t>Governing Law</w:t>
      </w:r>
      <w:r w:rsidRPr="00CD2229">
        <w:rPr>
          <w:rFonts w:cs="Arial"/>
          <w:b w:val="0"/>
          <w:bCs/>
          <w:i w:val="0"/>
          <w:szCs w:val="24"/>
        </w:rPr>
        <w:t xml:space="preserve"> - This Agreement shall be governed by and construed in accordance with the laws of England and the parties irrevocably submit to the exclusive</w:t>
      </w:r>
      <w:r w:rsidRPr="00CD2229">
        <w:rPr>
          <w:rFonts w:cs="Arial"/>
          <w:b w:val="0"/>
          <w:i w:val="0"/>
          <w:szCs w:val="24"/>
        </w:rPr>
        <w:t xml:space="preserve"> jurisdiction of the courts of England.</w:t>
      </w:r>
    </w:p>
    <w:p w14:paraId="0283D1E9" w14:textId="77777777" w:rsidR="004655B4" w:rsidRDefault="004655B4" w:rsidP="004655B4"/>
    <w:p w14:paraId="319D5E7E" w14:textId="77777777" w:rsidR="004655B4" w:rsidRDefault="004655B4" w:rsidP="004655B4"/>
    <w:p w14:paraId="6F486261" w14:textId="77777777" w:rsidR="004655B4" w:rsidRDefault="004655B4" w:rsidP="004655B4"/>
    <w:p w14:paraId="75DA97DE" w14:textId="77777777" w:rsidR="004655B4" w:rsidRDefault="004655B4" w:rsidP="004655B4"/>
    <w:p w14:paraId="6B18EC8F" w14:textId="77777777" w:rsidR="004655B4" w:rsidRDefault="004655B4" w:rsidP="004655B4"/>
    <w:p w14:paraId="22659B1F" w14:textId="77777777" w:rsidR="004655B4" w:rsidRDefault="004655B4" w:rsidP="004655B4"/>
    <w:p w14:paraId="3305B26C" w14:textId="77777777" w:rsidR="004655B4" w:rsidRDefault="004655B4" w:rsidP="004655B4"/>
    <w:p w14:paraId="5256B9CB" w14:textId="77777777" w:rsidR="004655B4" w:rsidRDefault="004655B4" w:rsidP="004655B4"/>
    <w:p w14:paraId="1C1003C9" w14:textId="77777777" w:rsidR="004655B4" w:rsidRDefault="004655B4" w:rsidP="004655B4"/>
    <w:p w14:paraId="47085127" w14:textId="77777777" w:rsidR="004655B4" w:rsidRDefault="004655B4" w:rsidP="004655B4"/>
    <w:p w14:paraId="0D5F3B02" w14:textId="77777777" w:rsidR="004655B4" w:rsidRPr="004655B4" w:rsidRDefault="004655B4" w:rsidP="004655B4"/>
    <w:p w14:paraId="37F51975" w14:textId="77777777" w:rsidR="004655B4" w:rsidRPr="004655B4" w:rsidRDefault="004655B4" w:rsidP="004655B4"/>
    <w:p w14:paraId="09D5D976" w14:textId="77777777" w:rsidR="004655B4" w:rsidRDefault="004655B4" w:rsidP="004655B4"/>
    <w:p w14:paraId="7B91FCB2" w14:textId="77777777" w:rsidR="004655B4" w:rsidRDefault="004655B4" w:rsidP="004655B4"/>
    <w:p w14:paraId="29AB5259" w14:textId="77777777" w:rsidR="004655B4" w:rsidRPr="004655B4" w:rsidRDefault="004655B4" w:rsidP="004655B4"/>
    <w:p w14:paraId="40C3D7A8" w14:textId="5BB1CC11" w:rsidR="006133C9" w:rsidRPr="00A84C3A" w:rsidRDefault="004655B4" w:rsidP="00A84C3A">
      <w:pPr>
        <w:ind w:firstLine="0"/>
        <w:rPr>
          <w:rFonts w:ascii="Arial" w:hAnsi="Arial" w:cs="Arial"/>
          <w:b/>
          <w:bCs/>
          <w:iCs/>
          <w:sz w:val="24"/>
          <w:szCs w:val="24"/>
        </w:rPr>
      </w:pPr>
      <w:r>
        <w:rPr>
          <w:rFonts w:ascii="Arial" w:hAnsi="Arial" w:cs="Arial"/>
          <w:b/>
          <w:sz w:val="24"/>
          <w:szCs w:val="24"/>
        </w:rPr>
        <w:br w:type="page"/>
      </w:r>
      <w:r w:rsidR="006133C9" w:rsidRPr="00A84C3A">
        <w:rPr>
          <w:rFonts w:ascii="Arial" w:hAnsi="Arial" w:cs="Arial"/>
          <w:b/>
          <w:bCs/>
          <w:iCs/>
          <w:sz w:val="24"/>
          <w:szCs w:val="24"/>
        </w:rPr>
        <w:lastRenderedPageBreak/>
        <w:t>Annex A – Data Processing Schedule</w:t>
      </w:r>
    </w:p>
    <w:tbl>
      <w:tblPr>
        <w:tblW w:w="0" w:type="auto"/>
        <w:tblInd w:w="109" w:type="dxa"/>
        <w:tblCellMar>
          <w:left w:w="0" w:type="dxa"/>
          <w:right w:w="0" w:type="dxa"/>
        </w:tblCellMar>
        <w:tblLook w:val="01E0" w:firstRow="1" w:lastRow="1" w:firstColumn="1" w:lastColumn="1" w:noHBand="0" w:noVBand="0"/>
        <w:tblDescription w:val="Details of data"/>
      </w:tblPr>
      <w:tblGrid>
        <w:gridCol w:w="4028"/>
        <w:gridCol w:w="6050"/>
      </w:tblGrid>
      <w:tr w:rsidR="004F3DB6" w:rsidRPr="00CD2229" w14:paraId="7290E504" w14:textId="77777777" w:rsidTr="00250C29">
        <w:trPr>
          <w:tblHeader/>
        </w:trPr>
        <w:tc>
          <w:tcPr>
            <w:tcW w:w="0" w:type="auto"/>
            <w:tcBorders>
              <w:top w:val="single" w:sz="7" w:space="0" w:color="000000"/>
              <w:left w:val="single" w:sz="7" w:space="0" w:color="000000"/>
              <w:bottom w:val="single" w:sz="7" w:space="0" w:color="000000"/>
              <w:right w:val="single" w:sz="7" w:space="0" w:color="000000"/>
            </w:tcBorders>
            <w:shd w:val="clear" w:color="auto" w:fill="BEBEBE"/>
          </w:tcPr>
          <w:p w14:paraId="34352D7C" w14:textId="77777777" w:rsidR="004F3DB6" w:rsidRPr="00CD2229" w:rsidRDefault="004F3DB6" w:rsidP="004F3DB6">
            <w:pPr>
              <w:widowControl w:val="0"/>
              <w:spacing w:before="14" w:line="240" w:lineRule="auto"/>
              <w:ind w:left="794" w:firstLine="0"/>
              <w:jc w:val="left"/>
              <w:rPr>
                <w:rFonts w:ascii="Arial" w:eastAsia="Arial" w:hAnsi="Arial" w:cs="Arial"/>
                <w:sz w:val="24"/>
                <w:szCs w:val="24"/>
                <w:lang w:val="en-US"/>
              </w:rPr>
            </w:pPr>
            <w:r w:rsidRPr="00CD2229">
              <w:rPr>
                <w:rFonts w:ascii="Arial" w:eastAsia="Arial" w:hAnsi="Arial" w:cs="Arial"/>
                <w:b/>
                <w:bCs/>
                <w:sz w:val="24"/>
                <w:szCs w:val="24"/>
                <w:lang w:val="en-US"/>
              </w:rPr>
              <w:t>Description</w:t>
            </w:r>
          </w:p>
        </w:tc>
        <w:tc>
          <w:tcPr>
            <w:tcW w:w="0" w:type="auto"/>
            <w:tcBorders>
              <w:top w:val="single" w:sz="7" w:space="0" w:color="000000"/>
              <w:left w:val="single" w:sz="7" w:space="0" w:color="000000"/>
              <w:bottom w:val="single" w:sz="7" w:space="0" w:color="000000"/>
              <w:right w:val="single" w:sz="7" w:space="0" w:color="000000"/>
            </w:tcBorders>
            <w:shd w:val="clear" w:color="auto" w:fill="BEBEBE"/>
          </w:tcPr>
          <w:p w14:paraId="771EC5A3" w14:textId="77777777" w:rsidR="004F3DB6" w:rsidRPr="00CD2229" w:rsidRDefault="004F3DB6" w:rsidP="004F3DB6">
            <w:pPr>
              <w:widowControl w:val="0"/>
              <w:spacing w:before="14" w:line="240" w:lineRule="auto"/>
              <w:ind w:right="23" w:firstLine="0"/>
              <w:jc w:val="center"/>
              <w:rPr>
                <w:rFonts w:ascii="Arial" w:eastAsia="Arial" w:hAnsi="Arial" w:cs="Arial"/>
                <w:sz w:val="24"/>
                <w:szCs w:val="24"/>
                <w:lang w:val="en-US"/>
              </w:rPr>
            </w:pPr>
            <w:r w:rsidRPr="00CD2229">
              <w:rPr>
                <w:rFonts w:ascii="Arial" w:eastAsia="Arial" w:hAnsi="Arial" w:cs="Arial"/>
                <w:b/>
                <w:bCs/>
                <w:sz w:val="24"/>
                <w:szCs w:val="24"/>
                <w:lang w:val="en-US"/>
              </w:rPr>
              <w:t>Details</w:t>
            </w:r>
          </w:p>
        </w:tc>
      </w:tr>
      <w:tr w:rsidR="004F3DB6" w:rsidRPr="00CD2229" w14:paraId="313A48DB" w14:textId="77777777" w:rsidTr="00250C29">
        <w:trPr>
          <w:tblHeader/>
        </w:trPr>
        <w:tc>
          <w:tcPr>
            <w:tcW w:w="0" w:type="auto"/>
            <w:tcBorders>
              <w:top w:val="single" w:sz="7" w:space="0" w:color="000000"/>
              <w:left w:val="single" w:sz="7" w:space="0" w:color="000000"/>
              <w:bottom w:val="single" w:sz="7" w:space="0" w:color="000000"/>
              <w:right w:val="single" w:sz="7" w:space="0" w:color="000000"/>
            </w:tcBorders>
          </w:tcPr>
          <w:p w14:paraId="3BAEAC63" w14:textId="77777777" w:rsidR="004F3DB6" w:rsidRPr="00CD2229" w:rsidRDefault="004F3DB6" w:rsidP="004F3DB6">
            <w:pPr>
              <w:widowControl w:val="0"/>
              <w:spacing w:line="275" w:lineRule="exact"/>
              <w:ind w:left="104" w:firstLine="0"/>
              <w:jc w:val="left"/>
              <w:rPr>
                <w:rFonts w:ascii="Arial" w:eastAsia="Arial" w:hAnsi="Arial" w:cs="Arial"/>
                <w:sz w:val="24"/>
                <w:szCs w:val="24"/>
                <w:lang w:val="en-US"/>
              </w:rPr>
            </w:pPr>
            <w:r w:rsidRPr="00CD2229">
              <w:rPr>
                <w:rFonts w:ascii="Arial" w:eastAsia="Arial" w:hAnsi="Arial" w:cs="Arial"/>
                <w:sz w:val="24"/>
                <w:szCs w:val="24"/>
                <w:lang w:val="en-US"/>
              </w:rPr>
              <w:t>Identity of the Controller and Processor</w:t>
            </w:r>
          </w:p>
        </w:tc>
        <w:tc>
          <w:tcPr>
            <w:tcW w:w="0" w:type="auto"/>
            <w:tcBorders>
              <w:top w:val="single" w:sz="7" w:space="0" w:color="000000"/>
              <w:left w:val="single" w:sz="7" w:space="0" w:color="000000"/>
              <w:bottom w:val="single" w:sz="7" w:space="0" w:color="000000"/>
              <w:right w:val="single" w:sz="7" w:space="0" w:color="000000"/>
            </w:tcBorders>
          </w:tcPr>
          <w:p w14:paraId="37181507" w14:textId="09780057" w:rsidR="004F3DB6" w:rsidRPr="00CD2229" w:rsidRDefault="004F3DB6" w:rsidP="004F3DB6">
            <w:pPr>
              <w:spacing w:line="240" w:lineRule="auto"/>
              <w:ind w:firstLine="0"/>
              <w:rPr>
                <w:rFonts w:ascii="Arial" w:eastAsia="Arial" w:hAnsi="Arial" w:cs="Arial"/>
                <w:sz w:val="24"/>
                <w:szCs w:val="24"/>
                <w:lang w:eastAsia="en-GB"/>
              </w:rPr>
            </w:pPr>
            <w:r w:rsidRPr="00CD2229">
              <w:rPr>
                <w:rFonts w:ascii="Arial" w:eastAsia="Arial" w:hAnsi="Arial" w:cs="Arial"/>
                <w:sz w:val="24"/>
                <w:szCs w:val="24"/>
                <w:lang w:eastAsia="en-GB"/>
              </w:rPr>
              <w:t xml:space="preserve">The Parties acknowledge that for the purposes of the Data Protection Legislation, the </w:t>
            </w:r>
            <w:r w:rsidR="004655B4">
              <w:rPr>
                <w:rFonts w:ascii="Arial" w:eastAsia="Arial" w:hAnsi="Arial" w:cs="Arial"/>
                <w:sz w:val="24"/>
                <w:szCs w:val="24"/>
                <w:lang w:eastAsia="en-GB"/>
              </w:rPr>
              <w:t>Governing Body</w:t>
            </w:r>
            <w:r w:rsidRPr="00CD2229">
              <w:rPr>
                <w:rFonts w:ascii="Arial" w:eastAsia="Arial" w:hAnsi="Arial" w:cs="Arial"/>
                <w:sz w:val="24"/>
                <w:szCs w:val="24"/>
                <w:lang w:eastAsia="en-GB"/>
              </w:rPr>
              <w:t xml:space="preserve"> is the </w:t>
            </w:r>
            <w:proofErr w:type="gramStart"/>
            <w:r w:rsidRPr="00CD2229">
              <w:rPr>
                <w:rFonts w:ascii="Arial" w:eastAsia="Arial" w:hAnsi="Arial" w:cs="Arial"/>
                <w:sz w:val="24"/>
                <w:szCs w:val="24"/>
                <w:lang w:eastAsia="en-GB"/>
              </w:rPr>
              <w:t>Controller</w:t>
            </w:r>
            <w:proofErr w:type="gramEnd"/>
            <w:r w:rsidRPr="00CD2229">
              <w:rPr>
                <w:rFonts w:ascii="Arial" w:eastAsia="Arial" w:hAnsi="Arial" w:cs="Arial"/>
                <w:sz w:val="24"/>
                <w:szCs w:val="24"/>
                <w:lang w:eastAsia="en-GB"/>
              </w:rPr>
              <w:t xml:space="preserve"> and the </w:t>
            </w:r>
            <w:r w:rsidR="00046106">
              <w:rPr>
                <w:rFonts w:ascii="Arial" w:eastAsia="Arial" w:hAnsi="Arial" w:cs="Arial"/>
                <w:sz w:val="24"/>
                <w:szCs w:val="24"/>
                <w:lang w:eastAsia="en-GB"/>
              </w:rPr>
              <w:t>Supplier</w:t>
            </w:r>
            <w:r w:rsidRPr="00CD2229">
              <w:rPr>
                <w:rFonts w:ascii="Arial" w:eastAsia="Arial" w:hAnsi="Arial" w:cs="Arial"/>
                <w:sz w:val="24"/>
                <w:szCs w:val="24"/>
                <w:lang w:eastAsia="en-GB"/>
              </w:rPr>
              <w:t xml:space="preserve"> is the Processor.</w:t>
            </w:r>
          </w:p>
          <w:p w14:paraId="31EB76D3" w14:textId="77777777" w:rsidR="004F3DB6" w:rsidRPr="00CD2229" w:rsidRDefault="004F3DB6" w:rsidP="004F3DB6">
            <w:pPr>
              <w:widowControl w:val="0"/>
              <w:spacing w:line="275" w:lineRule="exact"/>
              <w:ind w:left="104" w:right="157" w:firstLine="0"/>
              <w:jc w:val="left"/>
              <w:rPr>
                <w:rFonts w:ascii="Arial" w:eastAsia="Arial" w:hAnsi="Arial" w:cs="Arial"/>
                <w:i/>
                <w:sz w:val="24"/>
                <w:szCs w:val="24"/>
                <w:lang w:val="en-US"/>
              </w:rPr>
            </w:pPr>
          </w:p>
        </w:tc>
      </w:tr>
      <w:tr w:rsidR="004F3DB6" w:rsidRPr="00CD2229" w14:paraId="37813E71" w14:textId="77777777" w:rsidTr="00250C29">
        <w:trPr>
          <w:tblHeader/>
        </w:trPr>
        <w:tc>
          <w:tcPr>
            <w:tcW w:w="0" w:type="auto"/>
            <w:tcBorders>
              <w:top w:val="single" w:sz="7" w:space="0" w:color="000000"/>
              <w:left w:val="single" w:sz="7" w:space="0" w:color="000000"/>
              <w:bottom w:val="single" w:sz="7" w:space="0" w:color="000000"/>
              <w:right w:val="single" w:sz="7" w:space="0" w:color="000000"/>
            </w:tcBorders>
          </w:tcPr>
          <w:p w14:paraId="2409C8FC" w14:textId="77777777" w:rsidR="004F3DB6" w:rsidRPr="00CD2229" w:rsidRDefault="004F3DB6" w:rsidP="004F3DB6">
            <w:pPr>
              <w:widowControl w:val="0"/>
              <w:spacing w:line="275" w:lineRule="exact"/>
              <w:ind w:left="104" w:firstLine="0"/>
              <w:jc w:val="left"/>
              <w:rPr>
                <w:rFonts w:ascii="Arial" w:eastAsia="Arial" w:hAnsi="Arial" w:cs="Arial"/>
                <w:sz w:val="24"/>
                <w:szCs w:val="24"/>
                <w:lang w:val="en-US"/>
              </w:rPr>
            </w:pPr>
            <w:r w:rsidRPr="00CD2229">
              <w:rPr>
                <w:rFonts w:ascii="Arial" w:eastAsia="Arial" w:hAnsi="Arial" w:cs="Arial"/>
                <w:sz w:val="24"/>
                <w:szCs w:val="24"/>
                <w:lang w:val="en-US"/>
              </w:rPr>
              <w:t>Subject matter of the</w:t>
            </w:r>
          </w:p>
          <w:p w14:paraId="267033B4" w14:textId="77777777" w:rsidR="004F3DB6" w:rsidRPr="00CD2229" w:rsidRDefault="004F3DB6" w:rsidP="004F3DB6">
            <w:pPr>
              <w:widowControl w:val="0"/>
              <w:spacing w:before="9" w:line="240" w:lineRule="auto"/>
              <w:ind w:left="104" w:firstLine="0"/>
              <w:jc w:val="left"/>
              <w:rPr>
                <w:rFonts w:ascii="Arial" w:eastAsia="Arial" w:hAnsi="Arial" w:cs="Arial"/>
                <w:sz w:val="24"/>
                <w:szCs w:val="24"/>
                <w:lang w:val="en-US"/>
              </w:rPr>
            </w:pPr>
            <w:r w:rsidRPr="00CD2229">
              <w:rPr>
                <w:rFonts w:ascii="Arial" w:eastAsia="Arial" w:hAnsi="Arial" w:cs="Arial"/>
                <w:sz w:val="24"/>
                <w:szCs w:val="24"/>
                <w:lang w:val="en-US"/>
              </w:rPr>
              <w:t>processing</w:t>
            </w:r>
          </w:p>
        </w:tc>
        <w:tc>
          <w:tcPr>
            <w:tcW w:w="0" w:type="auto"/>
            <w:tcBorders>
              <w:top w:val="single" w:sz="7" w:space="0" w:color="000000"/>
              <w:left w:val="single" w:sz="7" w:space="0" w:color="000000"/>
              <w:bottom w:val="single" w:sz="7" w:space="0" w:color="000000"/>
              <w:right w:val="single" w:sz="7" w:space="0" w:color="000000"/>
            </w:tcBorders>
          </w:tcPr>
          <w:p w14:paraId="397C5729" w14:textId="77777777" w:rsidR="004F3DB6" w:rsidRPr="00CD2229" w:rsidRDefault="004F3DB6" w:rsidP="004F3DB6">
            <w:pPr>
              <w:widowControl w:val="0"/>
              <w:spacing w:line="275" w:lineRule="exact"/>
              <w:ind w:left="104" w:right="157" w:firstLine="0"/>
              <w:jc w:val="left"/>
              <w:rPr>
                <w:rFonts w:ascii="Arial" w:eastAsia="Arial" w:hAnsi="Arial" w:cs="Arial"/>
                <w:i/>
                <w:sz w:val="24"/>
                <w:szCs w:val="24"/>
                <w:lang w:val="en-US"/>
              </w:rPr>
            </w:pPr>
            <w:r w:rsidRPr="00CD2229">
              <w:rPr>
                <w:rFonts w:ascii="Arial" w:eastAsia="Arial" w:hAnsi="Arial" w:cs="Arial"/>
                <w:i/>
                <w:sz w:val="24"/>
                <w:szCs w:val="24"/>
                <w:lang w:val="en-US"/>
              </w:rPr>
              <w:t>[This should be a high level, short description of what the processing is about i.e. its subject matter</w:t>
            </w:r>
          </w:p>
          <w:p w14:paraId="72288068" w14:textId="77777777" w:rsidR="004F3DB6" w:rsidRPr="00CD2229" w:rsidRDefault="004F3DB6" w:rsidP="004F3DB6">
            <w:pPr>
              <w:widowControl w:val="0"/>
              <w:spacing w:before="9" w:line="240" w:lineRule="auto"/>
              <w:ind w:left="104" w:right="157" w:firstLine="0"/>
              <w:jc w:val="left"/>
              <w:rPr>
                <w:rFonts w:ascii="Arial" w:eastAsia="Arial" w:hAnsi="Arial" w:cs="Arial"/>
                <w:i/>
                <w:sz w:val="24"/>
                <w:szCs w:val="24"/>
                <w:lang w:val="en-US"/>
              </w:rPr>
            </w:pPr>
            <w:r w:rsidRPr="00CD2229">
              <w:rPr>
                <w:rFonts w:ascii="Arial" w:eastAsia="Arial" w:hAnsi="Arial" w:cs="Arial"/>
                <w:i/>
                <w:sz w:val="24"/>
                <w:szCs w:val="24"/>
                <w:lang w:val="en-US"/>
              </w:rPr>
              <w:t xml:space="preserve">Example: The processing is needed </w:t>
            </w:r>
            <w:proofErr w:type="gramStart"/>
            <w:r w:rsidRPr="00CD2229">
              <w:rPr>
                <w:rFonts w:ascii="Arial" w:eastAsia="Arial" w:hAnsi="Arial" w:cs="Arial"/>
                <w:i/>
                <w:sz w:val="24"/>
                <w:szCs w:val="24"/>
                <w:lang w:val="en-US"/>
              </w:rPr>
              <w:t>in order to</w:t>
            </w:r>
            <w:proofErr w:type="gramEnd"/>
            <w:r w:rsidRPr="00CD2229">
              <w:rPr>
                <w:rFonts w:ascii="Arial" w:eastAsia="Arial" w:hAnsi="Arial" w:cs="Arial"/>
                <w:i/>
                <w:sz w:val="24"/>
                <w:szCs w:val="24"/>
                <w:lang w:val="en-US"/>
              </w:rPr>
              <w:t xml:space="preserve"> ensure that the Processor can effectively deliver the contract to provide a service to members of the public</w:t>
            </w:r>
            <w:proofErr w:type="gramStart"/>
            <w:r w:rsidRPr="00CD2229">
              <w:rPr>
                <w:rFonts w:ascii="Arial" w:eastAsia="Arial" w:hAnsi="Arial" w:cs="Arial"/>
                <w:i/>
                <w:sz w:val="24"/>
                <w:szCs w:val="24"/>
                <w:lang w:val="en-US"/>
              </w:rPr>
              <w:t>. ]</w:t>
            </w:r>
            <w:proofErr w:type="gramEnd"/>
          </w:p>
          <w:p w14:paraId="16D2FEAF" w14:textId="77777777" w:rsidR="004F3DB6" w:rsidRPr="00CD2229" w:rsidRDefault="004F3DB6" w:rsidP="004F3DB6">
            <w:pPr>
              <w:widowControl w:val="0"/>
              <w:spacing w:before="9" w:line="240" w:lineRule="auto"/>
              <w:ind w:left="104" w:right="157" w:firstLine="0"/>
              <w:jc w:val="left"/>
              <w:rPr>
                <w:rFonts w:ascii="Arial" w:eastAsia="Arial" w:hAnsi="Arial" w:cs="Arial"/>
                <w:sz w:val="24"/>
                <w:szCs w:val="24"/>
                <w:lang w:val="en-US"/>
              </w:rPr>
            </w:pPr>
          </w:p>
        </w:tc>
      </w:tr>
      <w:tr w:rsidR="004F3DB6" w:rsidRPr="00CD2229" w14:paraId="7BFBF744" w14:textId="77777777" w:rsidTr="00250C29">
        <w:trPr>
          <w:tblHeader/>
        </w:trPr>
        <w:tc>
          <w:tcPr>
            <w:tcW w:w="0" w:type="auto"/>
            <w:tcBorders>
              <w:top w:val="single" w:sz="7" w:space="0" w:color="000000"/>
              <w:left w:val="single" w:sz="7" w:space="0" w:color="000000"/>
              <w:bottom w:val="single" w:sz="7" w:space="0" w:color="000000"/>
              <w:right w:val="single" w:sz="7" w:space="0" w:color="000000"/>
            </w:tcBorders>
          </w:tcPr>
          <w:p w14:paraId="744537BC" w14:textId="77777777" w:rsidR="004F3DB6" w:rsidRPr="00CD2229" w:rsidRDefault="004F3DB6" w:rsidP="004F3DB6">
            <w:pPr>
              <w:widowControl w:val="0"/>
              <w:spacing w:line="275" w:lineRule="exact"/>
              <w:ind w:left="104" w:firstLine="0"/>
              <w:jc w:val="left"/>
              <w:rPr>
                <w:rFonts w:ascii="Arial" w:eastAsia="Arial" w:hAnsi="Arial" w:cs="Arial"/>
                <w:sz w:val="24"/>
                <w:szCs w:val="24"/>
                <w:lang w:val="en-US"/>
              </w:rPr>
            </w:pPr>
            <w:r w:rsidRPr="00CD2229">
              <w:rPr>
                <w:rFonts w:ascii="Arial" w:eastAsia="Arial" w:hAnsi="Arial" w:cs="Arial"/>
                <w:sz w:val="24"/>
                <w:szCs w:val="24"/>
                <w:lang w:val="en-US"/>
              </w:rPr>
              <w:t>Duration of the</w:t>
            </w:r>
          </w:p>
          <w:p w14:paraId="1E781A77" w14:textId="77777777" w:rsidR="004F3DB6" w:rsidRPr="00CD2229" w:rsidRDefault="004F3DB6" w:rsidP="004F3DB6">
            <w:pPr>
              <w:widowControl w:val="0"/>
              <w:spacing w:before="9" w:line="240" w:lineRule="auto"/>
              <w:ind w:left="104" w:firstLine="0"/>
              <w:jc w:val="left"/>
              <w:rPr>
                <w:rFonts w:ascii="Arial" w:eastAsia="Arial" w:hAnsi="Arial" w:cs="Arial"/>
                <w:sz w:val="24"/>
                <w:szCs w:val="24"/>
                <w:lang w:val="en-US"/>
              </w:rPr>
            </w:pPr>
            <w:r w:rsidRPr="00CD2229">
              <w:rPr>
                <w:rFonts w:ascii="Arial" w:eastAsia="Arial" w:hAnsi="Arial" w:cs="Arial"/>
                <w:sz w:val="24"/>
                <w:szCs w:val="24"/>
                <w:lang w:val="en-US"/>
              </w:rPr>
              <w:t>processing</w:t>
            </w:r>
          </w:p>
        </w:tc>
        <w:tc>
          <w:tcPr>
            <w:tcW w:w="0" w:type="auto"/>
            <w:tcBorders>
              <w:top w:val="single" w:sz="7" w:space="0" w:color="000000"/>
              <w:left w:val="single" w:sz="7" w:space="0" w:color="000000"/>
              <w:bottom w:val="single" w:sz="7" w:space="0" w:color="000000"/>
              <w:right w:val="single" w:sz="7" w:space="0" w:color="000000"/>
            </w:tcBorders>
          </w:tcPr>
          <w:p w14:paraId="009C01C1" w14:textId="77777777" w:rsidR="004F3DB6" w:rsidRPr="00CD2229" w:rsidRDefault="004F3DB6" w:rsidP="004F3DB6">
            <w:pPr>
              <w:widowControl w:val="0"/>
              <w:spacing w:before="9" w:line="240" w:lineRule="auto"/>
              <w:ind w:left="104" w:right="157" w:firstLine="0"/>
              <w:jc w:val="left"/>
              <w:rPr>
                <w:rFonts w:ascii="Arial" w:eastAsia="Arial" w:hAnsi="Arial" w:cs="Arial"/>
                <w:sz w:val="24"/>
                <w:szCs w:val="24"/>
                <w:lang w:val="en-US"/>
              </w:rPr>
            </w:pPr>
            <w:r w:rsidRPr="00CD2229">
              <w:rPr>
                <w:rFonts w:ascii="Arial" w:eastAsia="Arial" w:hAnsi="Arial" w:cs="Arial"/>
                <w:i/>
                <w:sz w:val="24"/>
                <w:szCs w:val="24"/>
                <w:lang w:val="en-US"/>
              </w:rPr>
              <w:t>[Clearly set out the duration of the processing including dates]</w:t>
            </w:r>
          </w:p>
        </w:tc>
      </w:tr>
      <w:tr w:rsidR="004F3DB6" w:rsidRPr="00CD2229" w14:paraId="653BF3F6" w14:textId="77777777" w:rsidTr="00250C29">
        <w:trPr>
          <w:tblHeader/>
        </w:trPr>
        <w:tc>
          <w:tcPr>
            <w:tcW w:w="0" w:type="auto"/>
            <w:tcBorders>
              <w:top w:val="single" w:sz="7" w:space="0" w:color="000000"/>
              <w:left w:val="single" w:sz="7" w:space="0" w:color="000000"/>
              <w:bottom w:val="single" w:sz="7" w:space="0" w:color="000000"/>
              <w:right w:val="single" w:sz="7" w:space="0" w:color="000000"/>
            </w:tcBorders>
          </w:tcPr>
          <w:p w14:paraId="0C49E7B7" w14:textId="77777777" w:rsidR="004F3DB6" w:rsidRPr="00CD2229" w:rsidRDefault="004F3DB6" w:rsidP="004F3DB6">
            <w:pPr>
              <w:widowControl w:val="0"/>
              <w:spacing w:line="275" w:lineRule="exact"/>
              <w:ind w:left="104" w:firstLine="0"/>
              <w:jc w:val="left"/>
              <w:rPr>
                <w:rFonts w:ascii="Arial" w:eastAsia="Arial" w:hAnsi="Arial" w:cs="Arial"/>
                <w:sz w:val="24"/>
                <w:szCs w:val="24"/>
                <w:lang w:val="en-US"/>
              </w:rPr>
            </w:pPr>
            <w:r w:rsidRPr="00CD2229">
              <w:rPr>
                <w:rFonts w:ascii="Arial" w:eastAsia="Arial" w:hAnsi="Arial" w:cs="Arial"/>
                <w:sz w:val="24"/>
                <w:szCs w:val="24"/>
                <w:lang w:val="en-US"/>
              </w:rPr>
              <w:t>Nature and purposes of</w:t>
            </w:r>
          </w:p>
          <w:p w14:paraId="0A4B07D0" w14:textId="77777777" w:rsidR="004F3DB6" w:rsidRPr="00CD2229" w:rsidRDefault="004F3DB6" w:rsidP="004F3DB6">
            <w:pPr>
              <w:widowControl w:val="0"/>
              <w:spacing w:before="9" w:line="240" w:lineRule="auto"/>
              <w:ind w:left="104" w:firstLine="0"/>
              <w:jc w:val="left"/>
              <w:rPr>
                <w:rFonts w:ascii="Arial" w:eastAsia="Arial" w:hAnsi="Arial" w:cs="Arial"/>
                <w:sz w:val="24"/>
                <w:szCs w:val="24"/>
                <w:lang w:val="en-US"/>
              </w:rPr>
            </w:pPr>
            <w:r w:rsidRPr="00CD2229">
              <w:rPr>
                <w:rFonts w:ascii="Arial" w:eastAsia="Arial" w:hAnsi="Arial" w:cs="Arial"/>
                <w:sz w:val="24"/>
                <w:szCs w:val="24"/>
                <w:lang w:val="en-US"/>
              </w:rPr>
              <w:t>the processing</w:t>
            </w:r>
          </w:p>
        </w:tc>
        <w:tc>
          <w:tcPr>
            <w:tcW w:w="0" w:type="auto"/>
            <w:tcBorders>
              <w:top w:val="single" w:sz="7" w:space="0" w:color="000000"/>
              <w:left w:val="single" w:sz="7" w:space="0" w:color="000000"/>
              <w:bottom w:val="single" w:sz="7" w:space="0" w:color="000000"/>
              <w:right w:val="single" w:sz="7" w:space="0" w:color="000000"/>
            </w:tcBorders>
          </w:tcPr>
          <w:p w14:paraId="7B77701B" w14:textId="77777777" w:rsidR="004F3DB6" w:rsidRPr="00CD2229" w:rsidRDefault="004F3DB6" w:rsidP="004F3DB6">
            <w:pPr>
              <w:widowControl w:val="0"/>
              <w:spacing w:line="275" w:lineRule="exact"/>
              <w:ind w:left="104" w:right="157" w:firstLine="0"/>
              <w:jc w:val="left"/>
              <w:rPr>
                <w:rFonts w:ascii="Arial" w:eastAsia="Arial" w:hAnsi="Arial" w:cs="Arial"/>
                <w:sz w:val="24"/>
                <w:szCs w:val="24"/>
                <w:lang w:val="en-US"/>
              </w:rPr>
            </w:pPr>
            <w:r w:rsidRPr="00CD2229">
              <w:rPr>
                <w:rFonts w:ascii="Arial" w:eastAsia="Arial" w:hAnsi="Arial" w:cs="Arial"/>
                <w:i/>
                <w:sz w:val="24"/>
                <w:szCs w:val="24"/>
                <w:lang w:val="en-US"/>
              </w:rPr>
              <w:t>[Please be as specific as possible, but make sure that you cover all intended purposes.</w:t>
            </w:r>
          </w:p>
          <w:p w14:paraId="3014A8D5" w14:textId="77777777" w:rsidR="004F3DB6" w:rsidRPr="00CD2229" w:rsidRDefault="004F3DB6" w:rsidP="004F3DB6">
            <w:pPr>
              <w:widowControl w:val="0"/>
              <w:spacing w:before="19" w:line="200" w:lineRule="exact"/>
              <w:ind w:firstLine="0"/>
              <w:jc w:val="left"/>
              <w:rPr>
                <w:rFonts w:ascii="Arial" w:eastAsia="Calibri" w:hAnsi="Arial" w:cs="Arial"/>
                <w:sz w:val="24"/>
                <w:szCs w:val="24"/>
                <w:lang w:val="en-US"/>
              </w:rPr>
            </w:pPr>
          </w:p>
          <w:p w14:paraId="239DB1F2" w14:textId="77777777" w:rsidR="004F3DB6" w:rsidRPr="00CD2229" w:rsidRDefault="004F3DB6" w:rsidP="004F3DB6">
            <w:pPr>
              <w:widowControl w:val="0"/>
              <w:spacing w:line="248" w:lineRule="auto"/>
              <w:ind w:left="104" w:right="117" w:firstLine="0"/>
              <w:jc w:val="left"/>
              <w:rPr>
                <w:rFonts w:ascii="Arial" w:eastAsia="Arial" w:hAnsi="Arial" w:cs="Arial"/>
                <w:sz w:val="24"/>
                <w:szCs w:val="24"/>
                <w:lang w:val="en-US"/>
              </w:rPr>
            </w:pPr>
            <w:r w:rsidRPr="00CD2229">
              <w:rPr>
                <w:rFonts w:ascii="Arial" w:eastAsia="Arial" w:hAnsi="Arial" w:cs="Arial"/>
                <w:i/>
                <w:sz w:val="24"/>
                <w:szCs w:val="24"/>
                <w:lang w:val="en-US"/>
              </w:rPr>
              <w:t xml:space="preserve">The nature of the processing means any operation such as collection, recording, </w:t>
            </w:r>
            <w:proofErr w:type="spellStart"/>
            <w:r w:rsidRPr="00CD2229">
              <w:rPr>
                <w:rFonts w:ascii="Arial" w:eastAsia="Arial" w:hAnsi="Arial" w:cs="Arial"/>
                <w:i/>
                <w:sz w:val="24"/>
                <w:szCs w:val="24"/>
                <w:lang w:val="en-US"/>
              </w:rPr>
              <w:t>organisation</w:t>
            </w:r>
            <w:proofErr w:type="spellEnd"/>
            <w:r w:rsidRPr="00CD2229">
              <w:rPr>
                <w:rFonts w:ascii="Arial" w:eastAsia="Arial" w:hAnsi="Arial" w:cs="Arial"/>
                <w:i/>
                <w:sz w:val="24"/>
                <w:szCs w:val="24"/>
                <w:lang w:val="en-US"/>
              </w:rPr>
              <w:t>, structuring, storage, adaptation or alteration, retrieval, consultation, use, disclosure by transmission, dissemination or otherwise making available, alignment or combination, restriction, erasure or destruction of data (</w:t>
            </w:r>
            <w:proofErr w:type="gramStart"/>
            <w:r w:rsidRPr="00CD2229">
              <w:rPr>
                <w:rFonts w:ascii="Arial" w:eastAsia="Arial" w:hAnsi="Arial" w:cs="Arial"/>
                <w:i/>
                <w:sz w:val="24"/>
                <w:szCs w:val="24"/>
                <w:lang w:val="en-US"/>
              </w:rPr>
              <w:t>whether or not</w:t>
            </w:r>
            <w:proofErr w:type="gramEnd"/>
            <w:r w:rsidRPr="00CD2229">
              <w:rPr>
                <w:rFonts w:ascii="Arial" w:eastAsia="Arial" w:hAnsi="Arial" w:cs="Arial"/>
                <w:i/>
                <w:sz w:val="24"/>
                <w:szCs w:val="24"/>
                <w:lang w:val="en-US"/>
              </w:rPr>
              <w:t xml:space="preserve"> by automated means) etc.</w:t>
            </w:r>
          </w:p>
          <w:p w14:paraId="73C05E16" w14:textId="77777777" w:rsidR="004F3DB6" w:rsidRPr="00CD2229" w:rsidRDefault="004F3DB6" w:rsidP="004F3DB6">
            <w:pPr>
              <w:widowControl w:val="0"/>
              <w:spacing w:before="10" w:line="200" w:lineRule="exact"/>
              <w:ind w:firstLine="0"/>
              <w:jc w:val="left"/>
              <w:rPr>
                <w:rFonts w:ascii="Arial" w:eastAsia="Calibri" w:hAnsi="Arial" w:cs="Arial"/>
                <w:sz w:val="24"/>
                <w:szCs w:val="24"/>
                <w:lang w:val="en-US"/>
              </w:rPr>
            </w:pPr>
          </w:p>
          <w:p w14:paraId="35E675A4" w14:textId="77777777" w:rsidR="004F3DB6" w:rsidRPr="00CD2229" w:rsidRDefault="004F3DB6" w:rsidP="004F3DB6">
            <w:pPr>
              <w:widowControl w:val="0"/>
              <w:spacing w:line="248" w:lineRule="auto"/>
              <w:ind w:left="104" w:right="157" w:firstLine="0"/>
              <w:jc w:val="left"/>
              <w:rPr>
                <w:rFonts w:ascii="Arial" w:eastAsia="Arial" w:hAnsi="Arial" w:cs="Arial"/>
                <w:sz w:val="24"/>
                <w:szCs w:val="24"/>
                <w:lang w:val="en-US"/>
              </w:rPr>
            </w:pPr>
            <w:r w:rsidRPr="00CD2229">
              <w:rPr>
                <w:rFonts w:ascii="Arial" w:eastAsia="Arial" w:hAnsi="Arial" w:cs="Arial"/>
                <w:i/>
                <w:sz w:val="24"/>
                <w:szCs w:val="24"/>
                <w:lang w:val="en-US"/>
              </w:rPr>
              <w:t xml:space="preserve">The purpose might </w:t>
            </w:r>
            <w:proofErr w:type="gramStart"/>
            <w:r w:rsidRPr="00CD2229">
              <w:rPr>
                <w:rFonts w:ascii="Arial" w:eastAsia="Arial" w:hAnsi="Arial" w:cs="Arial"/>
                <w:i/>
                <w:sz w:val="24"/>
                <w:szCs w:val="24"/>
                <w:lang w:val="en-US"/>
              </w:rPr>
              <w:t>include:</w:t>
            </w:r>
            <w:proofErr w:type="gramEnd"/>
            <w:r w:rsidRPr="00CD2229">
              <w:rPr>
                <w:rFonts w:ascii="Arial" w:eastAsia="Arial" w:hAnsi="Arial" w:cs="Arial"/>
                <w:i/>
                <w:sz w:val="24"/>
                <w:szCs w:val="24"/>
                <w:lang w:val="en-US"/>
              </w:rPr>
              <w:t xml:space="preserve"> employment processing, statutory obligation, recruitment assessment </w:t>
            </w:r>
            <w:proofErr w:type="spellStart"/>
            <w:r w:rsidRPr="00CD2229">
              <w:rPr>
                <w:rFonts w:ascii="Arial" w:eastAsia="Arial" w:hAnsi="Arial" w:cs="Arial"/>
                <w:i/>
                <w:sz w:val="24"/>
                <w:szCs w:val="24"/>
                <w:lang w:val="en-US"/>
              </w:rPr>
              <w:t>etc</w:t>
            </w:r>
            <w:proofErr w:type="spellEnd"/>
            <w:r w:rsidRPr="00CD2229">
              <w:rPr>
                <w:rFonts w:ascii="Arial" w:eastAsia="Arial" w:hAnsi="Arial" w:cs="Arial"/>
                <w:i/>
                <w:sz w:val="24"/>
                <w:szCs w:val="24"/>
                <w:lang w:val="en-US"/>
              </w:rPr>
              <w:t>]</w:t>
            </w:r>
          </w:p>
        </w:tc>
      </w:tr>
      <w:tr w:rsidR="004F3DB6" w:rsidRPr="00CD2229" w14:paraId="1CDCAAB2" w14:textId="77777777" w:rsidTr="00250C29">
        <w:trPr>
          <w:tblHeader/>
        </w:trPr>
        <w:tc>
          <w:tcPr>
            <w:tcW w:w="0" w:type="auto"/>
            <w:tcBorders>
              <w:top w:val="single" w:sz="7" w:space="0" w:color="000000"/>
              <w:left w:val="single" w:sz="7" w:space="0" w:color="000000"/>
              <w:bottom w:val="single" w:sz="7" w:space="0" w:color="000000"/>
              <w:right w:val="single" w:sz="7" w:space="0" w:color="000000"/>
            </w:tcBorders>
          </w:tcPr>
          <w:p w14:paraId="480B06F9" w14:textId="77777777" w:rsidR="004F3DB6" w:rsidRPr="00CD2229" w:rsidRDefault="004F3DB6" w:rsidP="004F3DB6">
            <w:pPr>
              <w:widowControl w:val="0"/>
              <w:spacing w:line="275" w:lineRule="exact"/>
              <w:ind w:left="104" w:firstLine="0"/>
              <w:jc w:val="left"/>
              <w:rPr>
                <w:rFonts w:ascii="Arial" w:eastAsia="Arial" w:hAnsi="Arial" w:cs="Arial"/>
                <w:sz w:val="24"/>
                <w:szCs w:val="24"/>
                <w:lang w:val="en-US"/>
              </w:rPr>
            </w:pPr>
            <w:r w:rsidRPr="00CD2229">
              <w:rPr>
                <w:rFonts w:ascii="Arial" w:eastAsia="Arial" w:hAnsi="Arial" w:cs="Arial"/>
                <w:sz w:val="24"/>
                <w:szCs w:val="24"/>
                <w:lang w:val="en-US"/>
              </w:rPr>
              <w:t>Type of Personal Data being processed</w:t>
            </w:r>
          </w:p>
        </w:tc>
        <w:tc>
          <w:tcPr>
            <w:tcW w:w="0" w:type="auto"/>
            <w:tcBorders>
              <w:top w:val="single" w:sz="7" w:space="0" w:color="000000"/>
              <w:left w:val="single" w:sz="7" w:space="0" w:color="000000"/>
              <w:bottom w:val="single" w:sz="7" w:space="0" w:color="000000"/>
              <w:right w:val="single" w:sz="7" w:space="0" w:color="000000"/>
            </w:tcBorders>
          </w:tcPr>
          <w:p w14:paraId="6A1759CB" w14:textId="77777777" w:rsidR="004F3DB6" w:rsidRPr="00CD2229" w:rsidRDefault="004F3DB6" w:rsidP="004F3DB6">
            <w:pPr>
              <w:widowControl w:val="0"/>
              <w:spacing w:before="9" w:line="240" w:lineRule="auto"/>
              <w:ind w:left="104" w:right="157" w:firstLine="0"/>
              <w:jc w:val="left"/>
              <w:rPr>
                <w:rFonts w:ascii="Arial" w:eastAsia="Arial" w:hAnsi="Arial" w:cs="Arial"/>
                <w:sz w:val="24"/>
                <w:szCs w:val="24"/>
                <w:lang w:val="en-US"/>
              </w:rPr>
            </w:pPr>
            <w:r w:rsidRPr="00CD2229">
              <w:rPr>
                <w:rFonts w:ascii="Arial" w:eastAsia="Arial" w:hAnsi="Arial" w:cs="Arial"/>
                <w:i/>
                <w:sz w:val="24"/>
                <w:szCs w:val="24"/>
                <w:lang w:val="en-US"/>
              </w:rPr>
              <w:t xml:space="preserve">[Examples here </w:t>
            </w:r>
            <w:proofErr w:type="gramStart"/>
            <w:r w:rsidRPr="00CD2229">
              <w:rPr>
                <w:rFonts w:ascii="Arial" w:eastAsia="Arial" w:hAnsi="Arial" w:cs="Arial"/>
                <w:i/>
                <w:sz w:val="24"/>
                <w:szCs w:val="24"/>
                <w:lang w:val="en-US"/>
              </w:rPr>
              <w:t>include:</w:t>
            </w:r>
            <w:proofErr w:type="gramEnd"/>
            <w:r w:rsidRPr="00CD2229">
              <w:rPr>
                <w:rFonts w:ascii="Arial" w:eastAsia="Arial" w:hAnsi="Arial" w:cs="Arial"/>
                <w:i/>
                <w:sz w:val="24"/>
                <w:szCs w:val="24"/>
                <w:lang w:val="en-US"/>
              </w:rPr>
              <w:t xml:space="preserve"> name, address, date of birth, NI number, telephone number, pay, images, biometric data </w:t>
            </w:r>
            <w:proofErr w:type="spellStart"/>
            <w:r w:rsidRPr="00CD2229">
              <w:rPr>
                <w:rFonts w:ascii="Arial" w:eastAsia="Arial" w:hAnsi="Arial" w:cs="Arial"/>
                <w:i/>
                <w:sz w:val="24"/>
                <w:szCs w:val="24"/>
                <w:lang w:val="en-US"/>
              </w:rPr>
              <w:t>etc</w:t>
            </w:r>
            <w:proofErr w:type="spellEnd"/>
            <w:r w:rsidRPr="00CD2229">
              <w:rPr>
                <w:rFonts w:ascii="Arial" w:eastAsia="Arial" w:hAnsi="Arial" w:cs="Arial"/>
                <w:i/>
                <w:sz w:val="24"/>
                <w:szCs w:val="24"/>
                <w:lang w:val="en-US"/>
              </w:rPr>
              <w:t>]</w:t>
            </w:r>
          </w:p>
        </w:tc>
      </w:tr>
      <w:tr w:rsidR="004F3DB6" w:rsidRPr="00CD2229" w14:paraId="3175BD7E" w14:textId="77777777" w:rsidTr="00250C29">
        <w:trPr>
          <w:tblHeader/>
        </w:trPr>
        <w:tc>
          <w:tcPr>
            <w:tcW w:w="0" w:type="auto"/>
            <w:tcBorders>
              <w:top w:val="single" w:sz="7" w:space="0" w:color="000000"/>
              <w:left w:val="single" w:sz="7" w:space="0" w:color="000000"/>
              <w:bottom w:val="single" w:sz="7" w:space="0" w:color="000000"/>
              <w:right w:val="single" w:sz="7" w:space="0" w:color="000000"/>
            </w:tcBorders>
          </w:tcPr>
          <w:p w14:paraId="588D425C" w14:textId="77777777" w:rsidR="004F3DB6" w:rsidRPr="00CD2229" w:rsidRDefault="004F3DB6" w:rsidP="004F3DB6">
            <w:pPr>
              <w:widowControl w:val="0"/>
              <w:spacing w:line="275" w:lineRule="exact"/>
              <w:ind w:left="104" w:firstLine="0"/>
              <w:jc w:val="left"/>
              <w:rPr>
                <w:rFonts w:ascii="Arial" w:eastAsia="Arial" w:hAnsi="Arial" w:cs="Arial"/>
                <w:sz w:val="24"/>
                <w:szCs w:val="24"/>
                <w:lang w:val="en-US"/>
              </w:rPr>
            </w:pPr>
            <w:r w:rsidRPr="00CD2229">
              <w:rPr>
                <w:rFonts w:ascii="Arial" w:eastAsia="Arial" w:hAnsi="Arial" w:cs="Arial"/>
                <w:sz w:val="24"/>
                <w:szCs w:val="24"/>
                <w:lang w:val="en-US"/>
              </w:rPr>
              <w:t>Categories of Data</w:t>
            </w:r>
          </w:p>
          <w:p w14:paraId="3E379924" w14:textId="77777777" w:rsidR="004F3DB6" w:rsidRPr="00CD2229" w:rsidRDefault="004F3DB6" w:rsidP="004F3DB6">
            <w:pPr>
              <w:widowControl w:val="0"/>
              <w:spacing w:before="9" w:line="240" w:lineRule="auto"/>
              <w:ind w:left="104" w:firstLine="0"/>
              <w:jc w:val="left"/>
              <w:rPr>
                <w:rFonts w:ascii="Arial" w:eastAsia="Arial" w:hAnsi="Arial" w:cs="Arial"/>
                <w:sz w:val="24"/>
                <w:szCs w:val="24"/>
                <w:lang w:val="en-US"/>
              </w:rPr>
            </w:pPr>
            <w:r w:rsidRPr="00CD2229">
              <w:rPr>
                <w:rFonts w:ascii="Arial" w:eastAsia="Arial" w:hAnsi="Arial" w:cs="Arial"/>
                <w:sz w:val="24"/>
                <w:szCs w:val="24"/>
                <w:lang w:val="en-US"/>
              </w:rPr>
              <w:t>Subject</w:t>
            </w:r>
          </w:p>
        </w:tc>
        <w:tc>
          <w:tcPr>
            <w:tcW w:w="0" w:type="auto"/>
            <w:tcBorders>
              <w:top w:val="single" w:sz="7" w:space="0" w:color="000000"/>
              <w:left w:val="single" w:sz="7" w:space="0" w:color="000000"/>
              <w:bottom w:val="single" w:sz="7" w:space="0" w:color="000000"/>
              <w:right w:val="single" w:sz="7" w:space="0" w:color="000000"/>
            </w:tcBorders>
          </w:tcPr>
          <w:p w14:paraId="75FACC1F" w14:textId="77777777" w:rsidR="004F3DB6" w:rsidRPr="00CD2229" w:rsidRDefault="004F3DB6" w:rsidP="004F3DB6">
            <w:pPr>
              <w:widowControl w:val="0"/>
              <w:spacing w:before="9" w:line="248" w:lineRule="auto"/>
              <w:ind w:left="104" w:right="117" w:firstLine="0"/>
              <w:jc w:val="left"/>
              <w:rPr>
                <w:rFonts w:ascii="Arial" w:eastAsia="Arial" w:hAnsi="Arial" w:cs="Arial"/>
                <w:sz w:val="24"/>
                <w:szCs w:val="24"/>
                <w:lang w:val="en-US"/>
              </w:rPr>
            </w:pPr>
            <w:r w:rsidRPr="00CD2229">
              <w:rPr>
                <w:rFonts w:ascii="Arial" w:eastAsia="Arial" w:hAnsi="Arial" w:cs="Arial"/>
                <w:i/>
                <w:sz w:val="24"/>
                <w:szCs w:val="24"/>
                <w:lang w:val="en-US"/>
              </w:rPr>
              <w:t xml:space="preserve">[Examples </w:t>
            </w:r>
            <w:proofErr w:type="gramStart"/>
            <w:r w:rsidRPr="00CD2229">
              <w:rPr>
                <w:rFonts w:ascii="Arial" w:eastAsia="Arial" w:hAnsi="Arial" w:cs="Arial"/>
                <w:i/>
                <w:sz w:val="24"/>
                <w:szCs w:val="24"/>
                <w:lang w:val="en-US"/>
              </w:rPr>
              <w:t>include:</w:t>
            </w:r>
            <w:proofErr w:type="gramEnd"/>
            <w:r w:rsidRPr="00CD2229">
              <w:rPr>
                <w:rFonts w:ascii="Arial" w:eastAsia="Arial" w:hAnsi="Arial" w:cs="Arial"/>
                <w:i/>
                <w:sz w:val="24"/>
                <w:szCs w:val="24"/>
                <w:lang w:val="en-US"/>
              </w:rPr>
              <w:t xml:space="preserve"> Staff (including volunteers, agents, and temporary workers), customers/ clients, suppliers, patients, students / pupils, members of the public, users of a particular website </w:t>
            </w:r>
            <w:proofErr w:type="spellStart"/>
            <w:r w:rsidRPr="00CD2229">
              <w:rPr>
                <w:rFonts w:ascii="Arial" w:eastAsia="Arial" w:hAnsi="Arial" w:cs="Arial"/>
                <w:i/>
                <w:sz w:val="24"/>
                <w:szCs w:val="24"/>
                <w:lang w:val="en-US"/>
              </w:rPr>
              <w:t>etc</w:t>
            </w:r>
            <w:proofErr w:type="spellEnd"/>
            <w:r w:rsidRPr="00CD2229">
              <w:rPr>
                <w:rFonts w:ascii="Arial" w:eastAsia="Arial" w:hAnsi="Arial" w:cs="Arial"/>
                <w:i/>
                <w:sz w:val="24"/>
                <w:szCs w:val="24"/>
                <w:lang w:val="en-US"/>
              </w:rPr>
              <w:t>]</w:t>
            </w:r>
          </w:p>
        </w:tc>
      </w:tr>
      <w:tr w:rsidR="004F3DB6" w:rsidRPr="00CD2229" w14:paraId="1BFA2BC7" w14:textId="77777777" w:rsidTr="00250C29">
        <w:trPr>
          <w:tblHeader/>
        </w:trPr>
        <w:tc>
          <w:tcPr>
            <w:tcW w:w="0" w:type="auto"/>
            <w:tcBorders>
              <w:top w:val="single" w:sz="7" w:space="0" w:color="000000"/>
              <w:left w:val="single" w:sz="7" w:space="0" w:color="000000"/>
              <w:bottom w:val="single" w:sz="7" w:space="0" w:color="000000"/>
              <w:right w:val="single" w:sz="7" w:space="0" w:color="000000"/>
            </w:tcBorders>
          </w:tcPr>
          <w:p w14:paraId="0CF36AE9" w14:textId="77777777" w:rsidR="004F3DB6" w:rsidRPr="00CD2229" w:rsidRDefault="004F3DB6" w:rsidP="004F3DB6">
            <w:pPr>
              <w:widowControl w:val="0"/>
              <w:spacing w:line="275" w:lineRule="exact"/>
              <w:ind w:left="104" w:firstLine="0"/>
              <w:jc w:val="left"/>
              <w:rPr>
                <w:rFonts w:ascii="Arial" w:eastAsia="Arial" w:hAnsi="Arial" w:cs="Arial"/>
                <w:sz w:val="24"/>
                <w:szCs w:val="24"/>
                <w:lang w:val="en-US"/>
              </w:rPr>
            </w:pPr>
            <w:r w:rsidRPr="00CD2229">
              <w:rPr>
                <w:rFonts w:ascii="Arial" w:eastAsia="Arial" w:hAnsi="Arial" w:cs="Arial"/>
                <w:sz w:val="24"/>
                <w:szCs w:val="24"/>
                <w:lang w:val="en-US"/>
              </w:rPr>
              <w:t>Plan for return and</w:t>
            </w:r>
          </w:p>
          <w:p w14:paraId="715921D7" w14:textId="77777777" w:rsidR="004F3DB6" w:rsidRPr="00CD2229" w:rsidRDefault="004F3DB6" w:rsidP="004F3DB6">
            <w:pPr>
              <w:widowControl w:val="0"/>
              <w:spacing w:before="9" w:line="248" w:lineRule="auto"/>
              <w:ind w:left="104" w:right="219" w:firstLine="0"/>
              <w:jc w:val="left"/>
              <w:rPr>
                <w:rFonts w:ascii="Arial" w:eastAsia="Arial" w:hAnsi="Arial" w:cs="Arial"/>
                <w:sz w:val="24"/>
                <w:szCs w:val="24"/>
                <w:lang w:val="en-US"/>
              </w:rPr>
            </w:pPr>
            <w:r w:rsidRPr="00CD2229">
              <w:rPr>
                <w:rFonts w:ascii="Arial" w:eastAsia="Arial" w:hAnsi="Arial" w:cs="Arial"/>
                <w:sz w:val="24"/>
                <w:szCs w:val="24"/>
                <w:lang w:val="en-US"/>
              </w:rPr>
              <w:t>destruction of the data once the processing is complete UNLESS requirement under union or member state law to preserve that type of data</w:t>
            </w:r>
          </w:p>
        </w:tc>
        <w:tc>
          <w:tcPr>
            <w:tcW w:w="0" w:type="auto"/>
            <w:tcBorders>
              <w:top w:val="single" w:sz="7" w:space="0" w:color="000000"/>
              <w:left w:val="single" w:sz="7" w:space="0" w:color="000000"/>
              <w:bottom w:val="single" w:sz="7" w:space="0" w:color="000000"/>
              <w:right w:val="single" w:sz="7" w:space="0" w:color="000000"/>
            </w:tcBorders>
          </w:tcPr>
          <w:p w14:paraId="037433F7" w14:textId="77777777" w:rsidR="004F3DB6" w:rsidRPr="00CD2229" w:rsidRDefault="004F3DB6" w:rsidP="004F3DB6">
            <w:pPr>
              <w:widowControl w:val="0"/>
              <w:spacing w:before="9" w:line="240" w:lineRule="auto"/>
              <w:ind w:left="104" w:right="157" w:firstLine="0"/>
              <w:jc w:val="left"/>
              <w:rPr>
                <w:rFonts w:ascii="Arial" w:eastAsia="Arial" w:hAnsi="Arial" w:cs="Arial"/>
                <w:sz w:val="24"/>
                <w:szCs w:val="24"/>
                <w:lang w:val="en-US"/>
              </w:rPr>
            </w:pPr>
            <w:r w:rsidRPr="00CD2229">
              <w:rPr>
                <w:rFonts w:ascii="Arial" w:eastAsia="Arial" w:hAnsi="Arial" w:cs="Arial"/>
                <w:i/>
                <w:sz w:val="24"/>
                <w:szCs w:val="24"/>
                <w:lang w:val="en-US"/>
              </w:rPr>
              <w:t>[Describe how long the data will be retained for, how it be returned or destroyed]</w:t>
            </w:r>
          </w:p>
        </w:tc>
      </w:tr>
    </w:tbl>
    <w:p w14:paraId="676E28BD" w14:textId="77777777" w:rsidR="004F3DB6" w:rsidRPr="00CD2229" w:rsidRDefault="004F3DB6" w:rsidP="004F3DB6">
      <w:pPr>
        <w:rPr>
          <w:rFonts w:ascii="Arial" w:hAnsi="Arial" w:cs="Arial"/>
          <w:sz w:val="24"/>
          <w:szCs w:val="24"/>
        </w:rPr>
      </w:pPr>
    </w:p>
    <w:p w14:paraId="081DC463" w14:textId="77777777" w:rsidR="006133C9" w:rsidRPr="00CD2229" w:rsidRDefault="006133C9">
      <w:pPr>
        <w:spacing w:before="9" w:line="240" w:lineRule="exact"/>
        <w:rPr>
          <w:rFonts w:ascii="Arial" w:hAnsi="Arial" w:cs="Arial"/>
          <w:sz w:val="24"/>
          <w:szCs w:val="24"/>
        </w:rPr>
      </w:pPr>
    </w:p>
    <w:p w14:paraId="7903C8C0" w14:textId="3EFEF6B4" w:rsidR="006133C9" w:rsidRPr="00CD2229" w:rsidRDefault="006133C9" w:rsidP="006133C9">
      <w:pPr>
        <w:pStyle w:val="BodyText"/>
        <w:widowControl w:val="0"/>
        <w:numPr>
          <w:ilvl w:val="0"/>
          <w:numId w:val="26"/>
        </w:numPr>
        <w:tabs>
          <w:tab w:val="clear" w:pos="-720"/>
          <w:tab w:val="clear" w:pos="851"/>
          <w:tab w:val="left" w:pos="951"/>
        </w:tabs>
        <w:suppressAutoHyphens w:val="0"/>
        <w:spacing w:line="248" w:lineRule="auto"/>
        <w:ind w:left="951" w:right="118"/>
        <w:rPr>
          <w:rFonts w:cs="Arial"/>
          <w:szCs w:val="24"/>
        </w:rPr>
      </w:pPr>
      <w:proofErr w:type="gramStart"/>
      <w:r w:rsidRPr="00CD2229">
        <w:rPr>
          <w:rFonts w:cs="Arial"/>
          <w:szCs w:val="24"/>
        </w:rPr>
        <w:t xml:space="preserve">The </w:t>
      </w:r>
      <w:r w:rsidRPr="00CD2229">
        <w:rPr>
          <w:rFonts w:cs="Arial"/>
          <w:spacing w:val="23"/>
          <w:szCs w:val="24"/>
        </w:rPr>
        <w:t xml:space="preserve"> </w:t>
      </w:r>
      <w:r w:rsidR="002023B4">
        <w:rPr>
          <w:rFonts w:cs="Arial"/>
          <w:szCs w:val="24"/>
        </w:rPr>
        <w:t>Supplier</w:t>
      </w:r>
      <w:proofErr w:type="gramEnd"/>
      <w:r w:rsidR="002023B4" w:rsidRPr="00CD2229">
        <w:rPr>
          <w:rFonts w:cs="Arial"/>
          <w:szCs w:val="24"/>
        </w:rPr>
        <w:t xml:space="preserve"> </w:t>
      </w:r>
      <w:r w:rsidR="002023B4" w:rsidRPr="00CD2229">
        <w:rPr>
          <w:rFonts w:cs="Arial"/>
          <w:spacing w:val="8"/>
          <w:szCs w:val="24"/>
        </w:rPr>
        <w:t xml:space="preserve"> </w:t>
      </w:r>
      <w:proofErr w:type="gramStart"/>
      <w:r w:rsidRPr="00CD2229">
        <w:rPr>
          <w:rFonts w:cs="Arial"/>
          <w:szCs w:val="24"/>
        </w:rPr>
        <w:t xml:space="preserve">shall </w:t>
      </w:r>
      <w:r w:rsidRPr="00CD2229">
        <w:rPr>
          <w:rFonts w:cs="Arial"/>
          <w:spacing w:val="8"/>
          <w:szCs w:val="24"/>
        </w:rPr>
        <w:t xml:space="preserve"> </w:t>
      </w:r>
      <w:r w:rsidRPr="00CD2229">
        <w:rPr>
          <w:rFonts w:cs="Arial"/>
          <w:szCs w:val="24"/>
        </w:rPr>
        <w:t>comply</w:t>
      </w:r>
      <w:proofErr w:type="gramEnd"/>
      <w:r w:rsidRPr="00CD2229">
        <w:rPr>
          <w:rFonts w:cs="Arial"/>
          <w:szCs w:val="24"/>
        </w:rPr>
        <w:t xml:space="preserve"> </w:t>
      </w:r>
      <w:r w:rsidRPr="00CD2229">
        <w:rPr>
          <w:rFonts w:cs="Arial"/>
          <w:spacing w:val="8"/>
          <w:szCs w:val="24"/>
        </w:rPr>
        <w:t xml:space="preserve"> </w:t>
      </w:r>
      <w:proofErr w:type="gramStart"/>
      <w:r w:rsidRPr="00CD2229">
        <w:rPr>
          <w:rFonts w:cs="Arial"/>
          <w:szCs w:val="24"/>
        </w:rPr>
        <w:t xml:space="preserve">with </w:t>
      </w:r>
      <w:r w:rsidRPr="00CD2229">
        <w:rPr>
          <w:rFonts w:cs="Arial"/>
          <w:spacing w:val="8"/>
          <w:szCs w:val="24"/>
        </w:rPr>
        <w:t xml:space="preserve"> </w:t>
      </w:r>
      <w:r w:rsidRPr="00CD2229">
        <w:rPr>
          <w:rFonts w:cs="Arial"/>
          <w:szCs w:val="24"/>
        </w:rPr>
        <w:t>any</w:t>
      </w:r>
      <w:proofErr w:type="gramEnd"/>
      <w:r w:rsidRPr="00CD2229">
        <w:rPr>
          <w:rFonts w:cs="Arial"/>
          <w:szCs w:val="24"/>
        </w:rPr>
        <w:t xml:space="preserve"> </w:t>
      </w:r>
      <w:r w:rsidRPr="00CD2229">
        <w:rPr>
          <w:rFonts w:cs="Arial"/>
          <w:spacing w:val="8"/>
          <w:szCs w:val="24"/>
        </w:rPr>
        <w:t xml:space="preserve"> </w:t>
      </w:r>
      <w:proofErr w:type="gramStart"/>
      <w:r w:rsidRPr="00CD2229">
        <w:rPr>
          <w:rFonts w:cs="Arial"/>
          <w:szCs w:val="24"/>
        </w:rPr>
        <w:t xml:space="preserve">further </w:t>
      </w:r>
      <w:r w:rsidRPr="00CD2229">
        <w:rPr>
          <w:rFonts w:cs="Arial"/>
          <w:spacing w:val="8"/>
          <w:szCs w:val="24"/>
        </w:rPr>
        <w:t xml:space="preserve"> </w:t>
      </w:r>
      <w:r w:rsidRPr="00CD2229">
        <w:rPr>
          <w:rFonts w:cs="Arial"/>
          <w:szCs w:val="24"/>
        </w:rPr>
        <w:t>written</w:t>
      </w:r>
      <w:proofErr w:type="gramEnd"/>
      <w:r w:rsidRPr="00CD2229">
        <w:rPr>
          <w:rFonts w:cs="Arial"/>
          <w:szCs w:val="24"/>
        </w:rPr>
        <w:t xml:space="preserve"> </w:t>
      </w:r>
      <w:r w:rsidRPr="00CD2229">
        <w:rPr>
          <w:rFonts w:cs="Arial"/>
          <w:spacing w:val="8"/>
          <w:szCs w:val="24"/>
        </w:rPr>
        <w:t xml:space="preserve"> </w:t>
      </w:r>
      <w:proofErr w:type="gramStart"/>
      <w:r w:rsidRPr="00CD2229">
        <w:rPr>
          <w:rFonts w:cs="Arial"/>
          <w:szCs w:val="24"/>
        </w:rPr>
        <w:t xml:space="preserve">instructions </w:t>
      </w:r>
      <w:r w:rsidRPr="00CD2229">
        <w:rPr>
          <w:rFonts w:cs="Arial"/>
          <w:spacing w:val="8"/>
          <w:szCs w:val="24"/>
        </w:rPr>
        <w:t xml:space="preserve"> </w:t>
      </w:r>
      <w:r w:rsidRPr="00CD2229">
        <w:rPr>
          <w:rFonts w:cs="Arial"/>
          <w:szCs w:val="24"/>
        </w:rPr>
        <w:t>with</w:t>
      </w:r>
      <w:proofErr w:type="gramEnd"/>
      <w:r w:rsidRPr="00CD2229">
        <w:rPr>
          <w:rFonts w:cs="Arial"/>
          <w:szCs w:val="24"/>
        </w:rPr>
        <w:t xml:space="preserve"> </w:t>
      </w:r>
      <w:r w:rsidRPr="00CD2229">
        <w:rPr>
          <w:rFonts w:cs="Arial"/>
          <w:spacing w:val="8"/>
          <w:szCs w:val="24"/>
        </w:rPr>
        <w:t xml:space="preserve"> </w:t>
      </w:r>
      <w:r w:rsidRPr="00CD2229">
        <w:rPr>
          <w:rFonts w:cs="Arial"/>
          <w:szCs w:val="24"/>
        </w:rPr>
        <w:t xml:space="preserve">respect to processing </w:t>
      </w:r>
      <w:r w:rsidR="002023B4">
        <w:rPr>
          <w:rFonts w:cs="Arial"/>
          <w:szCs w:val="24"/>
        </w:rPr>
        <w:t>from</w:t>
      </w:r>
      <w:r w:rsidR="002023B4" w:rsidRPr="00CD2229">
        <w:rPr>
          <w:rFonts w:cs="Arial"/>
          <w:szCs w:val="24"/>
        </w:rPr>
        <w:t xml:space="preserve"> </w:t>
      </w:r>
      <w:r w:rsidRPr="00CD2229">
        <w:rPr>
          <w:rFonts w:cs="Arial"/>
          <w:szCs w:val="24"/>
        </w:rPr>
        <w:t xml:space="preserve">the </w:t>
      </w:r>
      <w:r w:rsidR="002023B4">
        <w:rPr>
          <w:rFonts w:cs="Arial"/>
          <w:szCs w:val="24"/>
        </w:rPr>
        <w:t>Governing Body</w:t>
      </w:r>
      <w:r w:rsidRPr="00CD2229">
        <w:rPr>
          <w:rFonts w:cs="Arial"/>
          <w:szCs w:val="24"/>
        </w:rPr>
        <w:t>.</w:t>
      </w:r>
    </w:p>
    <w:p w14:paraId="21397632" w14:textId="77777777" w:rsidR="006133C9" w:rsidRPr="00CD2229" w:rsidRDefault="006133C9">
      <w:pPr>
        <w:spacing w:line="240" w:lineRule="exact"/>
        <w:rPr>
          <w:rFonts w:ascii="Arial" w:hAnsi="Arial" w:cs="Arial"/>
          <w:sz w:val="24"/>
          <w:szCs w:val="24"/>
        </w:rPr>
      </w:pPr>
    </w:p>
    <w:p w14:paraId="34782D2A" w14:textId="77777777" w:rsidR="00321EA7" w:rsidRDefault="004F3DB6" w:rsidP="004F3DB6">
      <w:pPr>
        <w:pStyle w:val="BodyText"/>
        <w:widowControl w:val="0"/>
        <w:tabs>
          <w:tab w:val="clear" w:pos="-720"/>
          <w:tab w:val="clear" w:pos="851"/>
          <w:tab w:val="left" w:pos="951"/>
        </w:tabs>
        <w:suppressAutoHyphens w:val="0"/>
        <w:spacing w:before="68" w:line="240" w:lineRule="exact"/>
        <w:ind w:left="177" w:firstLine="0"/>
      </w:pPr>
      <w:r>
        <w:t>2.</w:t>
      </w:r>
      <w:r>
        <w:tab/>
      </w:r>
      <w:r w:rsidR="006133C9">
        <w:t>Any such further instructions shall be incorporated into this Schedule.</w:t>
      </w:r>
    </w:p>
    <w:sectPr w:rsidR="00321EA7" w:rsidSect="00321EA7">
      <w:footerReference w:type="default" r:id="rId8"/>
      <w:endnotePr>
        <w:numFmt w:val="decimal"/>
      </w:endnotePr>
      <w:pgSz w:w="11907" w:h="16840" w:code="9"/>
      <w:pgMar w:top="1134" w:right="851" w:bottom="851" w:left="851" w:header="284" w:footer="284" w:gutter="0"/>
      <w:pgNumType w:start="1"/>
      <w:cols w:space="720"/>
      <w:vAlign w:val="both"/>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AD563" w14:textId="77777777" w:rsidR="00B03DCF" w:rsidRDefault="00B03DCF">
      <w:pPr>
        <w:spacing w:line="20" w:lineRule="exact"/>
        <w:rPr>
          <w:sz w:val="24"/>
        </w:rPr>
      </w:pPr>
    </w:p>
  </w:endnote>
  <w:endnote w:type="continuationSeparator" w:id="0">
    <w:p w14:paraId="7BDD5E70" w14:textId="77777777" w:rsidR="00B03DCF" w:rsidRDefault="00B03DCF">
      <w:r>
        <w:rPr>
          <w:sz w:val="24"/>
        </w:rPr>
        <w:t xml:space="preserve"> </w:t>
      </w:r>
    </w:p>
  </w:endnote>
  <w:endnote w:type="continuationNotice" w:id="1">
    <w:p w14:paraId="30CE9F32" w14:textId="77777777" w:rsidR="00B03DCF" w:rsidRDefault="00B03DC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15609" w14:textId="77777777" w:rsidR="009469F5" w:rsidRDefault="009469F5" w:rsidP="00A762B5">
    <w:pPr>
      <w:pStyle w:val="BalloonText"/>
      <w:pBdr>
        <w:top w:val="single" w:sz="4" w:space="1" w:color="auto"/>
      </w:pBdr>
      <w:spacing w:before="140" w:line="100" w:lineRule="exact"/>
      <w:ind w:left="709"/>
      <w:rPr>
        <w:rFonts w:ascii="Arial" w:hAnsi="Arial" w:cs="Times New Roman"/>
        <w:szCs w:val="20"/>
      </w:rPr>
    </w:pPr>
  </w:p>
  <w:p w14:paraId="40DE8258" w14:textId="585026E9" w:rsidR="009469F5" w:rsidRPr="00867D33" w:rsidRDefault="009469F5" w:rsidP="00A762B5">
    <w:pPr>
      <w:pStyle w:val="Heading1"/>
      <w:ind w:left="709" w:hanging="567"/>
      <w:rPr>
        <w:b w:val="0"/>
        <w:sz w:val="16"/>
        <w:szCs w:val="16"/>
      </w:rPr>
    </w:pPr>
    <w:r>
      <w:rPr>
        <w:b w:val="0"/>
        <w:sz w:val="16"/>
        <w:szCs w:val="16"/>
      </w:rPr>
      <w:t>School</w:t>
    </w:r>
    <w:r w:rsidRPr="00867D33">
      <w:rPr>
        <w:b w:val="0"/>
        <w:sz w:val="16"/>
        <w:szCs w:val="16"/>
      </w:rPr>
      <w:t xml:space="preserve"> Services Contract </w:t>
    </w:r>
  </w:p>
  <w:p w14:paraId="333B4A1A" w14:textId="77777777" w:rsidR="009469F5" w:rsidRDefault="0096109C" w:rsidP="00A762B5">
    <w:pPr>
      <w:spacing w:before="140" w:line="100" w:lineRule="exact"/>
      <w:ind w:left="709" w:hanging="567"/>
      <w:rPr>
        <w:rFonts w:ascii="Arial" w:hAnsi="Arial"/>
        <w:sz w:val="16"/>
      </w:rPr>
    </w:pPr>
    <w:r>
      <w:rPr>
        <w:rFonts w:ascii="Arial" w:hAnsi="Arial"/>
        <w:sz w:val="16"/>
      </w:rPr>
      <w:t>General T</w:t>
    </w:r>
    <w:r w:rsidR="009469F5">
      <w:rPr>
        <w:rFonts w:ascii="Arial" w:hAnsi="Arial"/>
        <w:sz w:val="16"/>
      </w:rPr>
      <w:t>erms</w:t>
    </w:r>
  </w:p>
  <w:p w14:paraId="0496A303" w14:textId="77777777" w:rsidR="009469F5" w:rsidRDefault="009469F5" w:rsidP="00A762B5">
    <w:pPr>
      <w:spacing w:before="140" w:line="100" w:lineRule="exact"/>
      <w:ind w:left="709" w:hanging="567"/>
      <w:rPr>
        <w:rFonts w:ascii="Arial" w:hAnsi="Arial"/>
        <w:sz w:val="16"/>
      </w:rPr>
    </w:pPr>
    <w:r>
      <w:rPr>
        <w:rFonts w:ascii="Arial" w:hAnsi="Arial"/>
        <w:sz w:val="16"/>
      </w:rPr>
      <w:t>Contracts Team – Legal Services</w:t>
    </w:r>
  </w:p>
  <w:p w14:paraId="21F85C38" w14:textId="1F1985AF" w:rsidR="009469F5" w:rsidRDefault="00046106" w:rsidP="00A762B5">
    <w:pPr>
      <w:spacing w:before="140" w:line="100" w:lineRule="exact"/>
      <w:ind w:left="709" w:hanging="567"/>
      <w:rPr>
        <w:rFonts w:ascii="Arial" w:hAnsi="Arial"/>
        <w:sz w:val="16"/>
      </w:rPr>
    </w:pPr>
    <w:r>
      <w:rPr>
        <w:rFonts w:ascii="Arial" w:hAnsi="Arial"/>
        <w:sz w:val="16"/>
      </w:rPr>
      <w:t>May 2025</w:t>
    </w:r>
  </w:p>
  <w:p w14:paraId="4FF697AD" w14:textId="77777777" w:rsidR="009469F5" w:rsidRDefault="009469F5">
    <w:pPr>
      <w:spacing w:before="140" w:line="100" w:lineRule="exact"/>
      <w:jc w:val="center"/>
      <w:rPr>
        <w:rStyle w:val="PageNumber"/>
        <w:rFonts w:ascii="Arial" w:hAnsi="Arial"/>
        <w:sz w:val="22"/>
      </w:rPr>
    </w:pPr>
    <w:r>
      <w:rPr>
        <w:rFonts w:ascii="Arial" w:hAnsi="Arial"/>
        <w:sz w:val="22"/>
      </w:rPr>
      <w:t xml:space="preserve">Page </w:t>
    </w:r>
    <w:r>
      <w:rPr>
        <w:rStyle w:val="PageNumber"/>
        <w:rFonts w:ascii="Arial" w:hAnsi="Arial"/>
        <w:sz w:val="22"/>
      </w:rPr>
      <w:fldChar w:fldCharType="begin"/>
    </w:r>
    <w:r>
      <w:rPr>
        <w:rStyle w:val="PageNumber"/>
        <w:rFonts w:ascii="Arial" w:hAnsi="Arial"/>
        <w:sz w:val="22"/>
      </w:rPr>
      <w:instrText xml:space="preserve"> PAGE </w:instrText>
    </w:r>
    <w:r>
      <w:rPr>
        <w:rStyle w:val="PageNumber"/>
        <w:rFonts w:ascii="Arial" w:hAnsi="Arial"/>
        <w:sz w:val="22"/>
      </w:rPr>
      <w:fldChar w:fldCharType="separate"/>
    </w:r>
    <w:r w:rsidR="004F3DB6">
      <w:rPr>
        <w:rStyle w:val="PageNumber"/>
        <w:rFonts w:ascii="Arial" w:hAnsi="Arial"/>
        <w:noProof/>
        <w:sz w:val="22"/>
      </w:rPr>
      <w:t>12</w:t>
    </w:r>
    <w:r>
      <w:rPr>
        <w:rStyle w:val="PageNumber"/>
        <w:rFonts w:ascii="Arial" w:hAnsi="Arial"/>
        <w:sz w:val="22"/>
      </w:rPr>
      <w:fldChar w:fldCharType="end"/>
    </w:r>
  </w:p>
  <w:p w14:paraId="42259EB1" w14:textId="77777777" w:rsidR="009469F5" w:rsidRDefault="009469F5">
    <w:pPr>
      <w:spacing w:before="140" w:line="100" w:lineRule="exact"/>
      <w:jc w:val="center"/>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FE190" w14:textId="77777777" w:rsidR="00B03DCF" w:rsidRDefault="00B03DCF">
      <w:r>
        <w:rPr>
          <w:sz w:val="24"/>
        </w:rPr>
        <w:separator/>
      </w:r>
    </w:p>
  </w:footnote>
  <w:footnote w:type="continuationSeparator" w:id="0">
    <w:p w14:paraId="1EAF9270" w14:textId="77777777" w:rsidR="00B03DCF" w:rsidRDefault="00B03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39AAAC8"/>
    <w:lvl w:ilvl="0">
      <w:numFmt w:val="bullet"/>
      <w:lvlText w:val="*"/>
      <w:lvlJc w:val="left"/>
    </w:lvl>
  </w:abstractNum>
  <w:abstractNum w:abstractNumId="1" w15:restartNumberingAfterBreak="0">
    <w:nsid w:val="048B7B33"/>
    <w:multiLevelType w:val="multilevel"/>
    <w:tmpl w:val="54943600"/>
    <w:lvl w:ilvl="0">
      <w:start w:val="10"/>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2268"/>
        </w:tabs>
        <w:ind w:left="2268" w:hanging="1134"/>
      </w:pPr>
    </w:lvl>
    <w:lvl w:ilvl="3">
      <w:start w:val="1"/>
      <w:numFmt w:val="decimal"/>
      <w:lvlText w:val="%1.%2.%3.%4"/>
      <w:lvlJc w:val="left"/>
      <w:pPr>
        <w:tabs>
          <w:tab w:val="num" w:pos="0"/>
        </w:tabs>
        <w:ind w:left="2832" w:hanging="708"/>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2" w15:restartNumberingAfterBreak="0">
    <w:nsid w:val="0C0971A2"/>
    <w:multiLevelType w:val="multilevel"/>
    <w:tmpl w:val="17CE7BDA"/>
    <w:lvl w:ilvl="0">
      <w:start w:val="1"/>
      <w:numFmt w:val="decimal"/>
      <w:lvlText w:val="%1"/>
      <w:lvlJc w:val="left"/>
      <w:pPr>
        <w:tabs>
          <w:tab w:val="num" w:pos="432"/>
        </w:tabs>
        <w:ind w:left="432" w:hanging="432"/>
      </w:pPr>
      <w:rPr>
        <w:rFonts w:ascii="Arial" w:hAnsi="Arial" w:hint="default"/>
        <w:b/>
        <w:i w:val="0"/>
        <w:sz w:val="24"/>
      </w:rPr>
    </w:lvl>
    <w:lvl w:ilvl="1">
      <w:start w:val="1"/>
      <w:numFmt w:val="decimal"/>
      <w:isLgl/>
      <w:lvlText w:val="%1.%2"/>
      <w:lvlJc w:val="left"/>
      <w:pPr>
        <w:tabs>
          <w:tab w:val="num" w:pos="576"/>
        </w:tabs>
        <w:ind w:left="576" w:hanging="576"/>
      </w:pPr>
      <w:rPr>
        <w:rFonts w:ascii="Arial" w:hAnsi="Arial" w:hint="default"/>
        <w:b w:val="0"/>
        <w:i w:val="0"/>
        <w:sz w:val="22"/>
      </w:rPr>
    </w:lvl>
    <w:lvl w:ilvl="2">
      <w:start w:val="1"/>
      <w:numFmt w:val="bullet"/>
      <w:lvlText w:val=""/>
      <w:lvlJc w:val="left"/>
      <w:pPr>
        <w:tabs>
          <w:tab w:val="num" w:pos="720"/>
        </w:tabs>
        <w:ind w:left="720" w:hanging="720"/>
      </w:pPr>
      <w:rPr>
        <w:rFonts w:ascii="Symbol" w:hAnsi="Symbo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1982FE4"/>
    <w:multiLevelType w:val="multilevel"/>
    <w:tmpl w:val="17CE7BDA"/>
    <w:lvl w:ilvl="0">
      <w:start w:val="1"/>
      <w:numFmt w:val="decimal"/>
      <w:lvlText w:val="%1"/>
      <w:lvlJc w:val="left"/>
      <w:pPr>
        <w:tabs>
          <w:tab w:val="num" w:pos="432"/>
        </w:tabs>
        <w:ind w:left="432" w:hanging="432"/>
      </w:pPr>
      <w:rPr>
        <w:rFonts w:ascii="Arial" w:hAnsi="Arial" w:hint="default"/>
        <w:b/>
        <w:i w:val="0"/>
        <w:sz w:val="24"/>
      </w:rPr>
    </w:lvl>
    <w:lvl w:ilvl="1">
      <w:start w:val="1"/>
      <w:numFmt w:val="decimal"/>
      <w:isLgl/>
      <w:lvlText w:val="%1.%2"/>
      <w:lvlJc w:val="left"/>
      <w:pPr>
        <w:tabs>
          <w:tab w:val="num" w:pos="576"/>
        </w:tabs>
        <w:ind w:left="576" w:hanging="576"/>
      </w:pPr>
      <w:rPr>
        <w:rFonts w:ascii="Arial" w:hAnsi="Arial" w:hint="default"/>
        <w:b w:val="0"/>
        <w:i w:val="0"/>
        <w:sz w:val="22"/>
      </w:rPr>
    </w:lvl>
    <w:lvl w:ilvl="2">
      <w:start w:val="1"/>
      <w:numFmt w:val="bullet"/>
      <w:lvlText w:val=""/>
      <w:lvlJc w:val="left"/>
      <w:pPr>
        <w:tabs>
          <w:tab w:val="num" w:pos="720"/>
        </w:tabs>
        <w:ind w:left="720" w:hanging="720"/>
      </w:pPr>
      <w:rPr>
        <w:rFonts w:ascii="Symbol" w:hAnsi="Symbo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BAD7B47"/>
    <w:multiLevelType w:val="hybridMultilevel"/>
    <w:tmpl w:val="3BB4F496"/>
    <w:lvl w:ilvl="0" w:tplc="6CB2899A">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1DBD0071"/>
    <w:multiLevelType w:val="hybridMultilevel"/>
    <w:tmpl w:val="44BC2EB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32C78FE"/>
    <w:multiLevelType w:val="hybridMultilevel"/>
    <w:tmpl w:val="E6E231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B80FEA"/>
    <w:multiLevelType w:val="hybridMultilevel"/>
    <w:tmpl w:val="1FC2C93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A9F1FD5"/>
    <w:multiLevelType w:val="hybridMultilevel"/>
    <w:tmpl w:val="A50675C2"/>
    <w:lvl w:ilvl="0" w:tplc="B2285F5C">
      <w:start w:val="1"/>
      <w:numFmt w:val="lowerLetter"/>
      <w:lvlText w:val="(%1)"/>
      <w:lvlJc w:val="left"/>
      <w:pPr>
        <w:tabs>
          <w:tab w:val="num" w:pos="2539"/>
        </w:tabs>
        <w:ind w:left="2539" w:hanging="390"/>
      </w:pPr>
      <w:rPr>
        <w:rFonts w:hint="default"/>
      </w:rPr>
    </w:lvl>
    <w:lvl w:ilvl="1" w:tplc="08090019" w:tentative="1">
      <w:start w:val="1"/>
      <w:numFmt w:val="lowerLetter"/>
      <w:lvlText w:val="%2."/>
      <w:lvlJc w:val="left"/>
      <w:pPr>
        <w:tabs>
          <w:tab w:val="num" w:pos="3229"/>
        </w:tabs>
        <w:ind w:left="3229" w:hanging="360"/>
      </w:pPr>
    </w:lvl>
    <w:lvl w:ilvl="2" w:tplc="0809001B" w:tentative="1">
      <w:start w:val="1"/>
      <w:numFmt w:val="lowerRoman"/>
      <w:lvlText w:val="%3."/>
      <w:lvlJc w:val="right"/>
      <w:pPr>
        <w:tabs>
          <w:tab w:val="num" w:pos="3949"/>
        </w:tabs>
        <w:ind w:left="3949" w:hanging="180"/>
      </w:pPr>
    </w:lvl>
    <w:lvl w:ilvl="3" w:tplc="0809000F" w:tentative="1">
      <w:start w:val="1"/>
      <w:numFmt w:val="decimal"/>
      <w:lvlText w:val="%4."/>
      <w:lvlJc w:val="left"/>
      <w:pPr>
        <w:tabs>
          <w:tab w:val="num" w:pos="4669"/>
        </w:tabs>
        <w:ind w:left="4669" w:hanging="360"/>
      </w:pPr>
    </w:lvl>
    <w:lvl w:ilvl="4" w:tplc="08090019" w:tentative="1">
      <w:start w:val="1"/>
      <w:numFmt w:val="lowerLetter"/>
      <w:lvlText w:val="%5."/>
      <w:lvlJc w:val="left"/>
      <w:pPr>
        <w:tabs>
          <w:tab w:val="num" w:pos="5389"/>
        </w:tabs>
        <w:ind w:left="5389" w:hanging="360"/>
      </w:pPr>
    </w:lvl>
    <w:lvl w:ilvl="5" w:tplc="0809001B" w:tentative="1">
      <w:start w:val="1"/>
      <w:numFmt w:val="lowerRoman"/>
      <w:lvlText w:val="%6."/>
      <w:lvlJc w:val="right"/>
      <w:pPr>
        <w:tabs>
          <w:tab w:val="num" w:pos="6109"/>
        </w:tabs>
        <w:ind w:left="6109" w:hanging="180"/>
      </w:pPr>
    </w:lvl>
    <w:lvl w:ilvl="6" w:tplc="0809000F" w:tentative="1">
      <w:start w:val="1"/>
      <w:numFmt w:val="decimal"/>
      <w:lvlText w:val="%7."/>
      <w:lvlJc w:val="left"/>
      <w:pPr>
        <w:tabs>
          <w:tab w:val="num" w:pos="6829"/>
        </w:tabs>
        <w:ind w:left="6829" w:hanging="360"/>
      </w:pPr>
    </w:lvl>
    <w:lvl w:ilvl="7" w:tplc="08090019" w:tentative="1">
      <w:start w:val="1"/>
      <w:numFmt w:val="lowerLetter"/>
      <w:lvlText w:val="%8."/>
      <w:lvlJc w:val="left"/>
      <w:pPr>
        <w:tabs>
          <w:tab w:val="num" w:pos="7549"/>
        </w:tabs>
        <w:ind w:left="7549" w:hanging="360"/>
      </w:pPr>
    </w:lvl>
    <w:lvl w:ilvl="8" w:tplc="0809001B" w:tentative="1">
      <w:start w:val="1"/>
      <w:numFmt w:val="lowerRoman"/>
      <w:lvlText w:val="%9."/>
      <w:lvlJc w:val="right"/>
      <w:pPr>
        <w:tabs>
          <w:tab w:val="num" w:pos="8269"/>
        </w:tabs>
        <w:ind w:left="8269" w:hanging="180"/>
      </w:pPr>
    </w:lvl>
  </w:abstractNum>
  <w:abstractNum w:abstractNumId="9" w15:restartNumberingAfterBreak="0">
    <w:nsid w:val="3E4064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530A46"/>
    <w:multiLevelType w:val="hybridMultilevel"/>
    <w:tmpl w:val="C2AA92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4B17B3A"/>
    <w:multiLevelType w:val="hybridMultilevel"/>
    <w:tmpl w:val="72D833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99E774F"/>
    <w:multiLevelType w:val="hybridMultilevel"/>
    <w:tmpl w:val="CF3EFC5E"/>
    <w:lvl w:ilvl="0" w:tplc="682AA046">
      <w:start w:val="1"/>
      <w:numFmt w:val="decimal"/>
      <w:lvlText w:val="%1."/>
      <w:lvlJc w:val="left"/>
      <w:pPr>
        <w:ind w:hanging="721"/>
      </w:pPr>
      <w:rPr>
        <w:rFonts w:ascii="Arial" w:eastAsia="Arial" w:hAnsi="Arial" w:hint="default"/>
        <w:sz w:val="24"/>
        <w:szCs w:val="24"/>
      </w:rPr>
    </w:lvl>
    <w:lvl w:ilvl="1" w:tplc="315883F8">
      <w:start w:val="1"/>
      <w:numFmt w:val="bullet"/>
      <w:lvlText w:val="•"/>
      <w:lvlJc w:val="left"/>
      <w:rPr>
        <w:rFonts w:hint="default"/>
      </w:rPr>
    </w:lvl>
    <w:lvl w:ilvl="2" w:tplc="3D7C0F02">
      <w:start w:val="1"/>
      <w:numFmt w:val="bullet"/>
      <w:lvlText w:val="•"/>
      <w:lvlJc w:val="left"/>
      <w:rPr>
        <w:rFonts w:hint="default"/>
      </w:rPr>
    </w:lvl>
    <w:lvl w:ilvl="3" w:tplc="3752C148">
      <w:start w:val="1"/>
      <w:numFmt w:val="bullet"/>
      <w:lvlText w:val="•"/>
      <w:lvlJc w:val="left"/>
      <w:rPr>
        <w:rFonts w:hint="default"/>
      </w:rPr>
    </w:lvl>
    <w:lvl w:ilvl="4" w:tplc="878CAF56">
      <w:start w:val="1"/>
      <w:numFmt w:val="bullet"/>
      <w:lvlText w:val="•"/>
      <w:lvlJc w:val="left"/>
      <w:rPr>
        <w:rFonts w:hint="default"/>
      </w:rPr>
    </w:lvl>
    <w:lvl w:ilvl="5" w:tplc="F738D64A">
      <w:start w:val="1"/>
      <w:numFmt w:val="bullet"/>
      <w:lvlText w:val="•"/>
      <w:lvlJc w:val="left"/>
      <w:rPr>
        <w:rFonts w:hint="default"/>
      </w:rPr>
    </w:lvl>
    <w:lvl w:ilvl="6" w:tplc="8996A77C">
      <w:start w:val="1"/>
      <w:numFmt w:val="bullet"/>
      <w:lvlText w:val="•"/>
      <w:lvlJc w:val="left"/>
      <w:rPr>
        <w:rFonts w:hint="default"/>
      </w:rPr>
    </w:lvl>
    <w:lvl w:ilvl="7" w:tplc="D504922E">
      <w:start w:val="1"/>
      <w:numFmt w:val="bullet"/>
      <w:lvlText w:val="•"/>
      <w:lvlJc w:val="left"/>
      <w:rPr>
        <w:rFonts w:hint="default"/>
      </w:rPr>
    </w:lvl>
    <w:lvl w:ilvl="8" w:tplc="870C630A">
      <w:start w:val="1"/>
      <w:numFmt w:val="bullet"/>
      <w:lvlText w:val="•"/>
      <w:lvlJc w:val="left"/>
      <w:rPr>
        <w:rFonts w:hint="default"/>
      </w:rPr>
    </w:lvl>
  </w:abstractNum>
  <w:abstractNum w:abstractNumId="13" w15:restartNumberingAfterBreak="0">
    <w:nsid w:val="5AE37FD5"/>
    <w:multiLevelType w:val="hybridMultilevel"/>
    <w:tmpl w:val="0330C090"/>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F67ED93A">
      <w:numFmt w:val="bullet"/>
      <w:lvlText w:val="-"/>
      <w:lvlJc w:val="left"/>
      <w:pPr>
        <w:tabs>
          <w:tab w:val="num" w:pos="2340"/>
        </w:tabs>
        <w:ind w:left="2340" w:hanging="720"/>
      </w:pPr>
      <w:rPr>
        <w:rFonts w:ascii="Arial" w:eastAsia="Times New Roman" w:hAnsi="Arial" w:cs="Arial"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60DD45D1"/>
    <w:multiLevelType w:val="hybridMultilevel"/>
    <w:tmpl w:val="50AA104C"/>
    <w:lvl w:ilvl="0" w:tplc="08090005">
      <w:start w:val="1"/>
      <w:numFmt w:val="bullet"/>
      <w:lvlText w:val=""/>
      <w:lvlJc w:val="left"/>
      <w:pPr>
        <w:tabs>
          <w:tab w:val="num" w:pos="2520"/>
        </w:tabs>
        <w:ind w:left="2520" w:hanging="360"/>
      </w:pPr>
      <w:rPr>
        <w:rFonts w:ascii="Wingdings" w:hAnsi="Wingdings"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65232D1C"/>
    <w:multiLevelType w:val="hybridMultilevel"/>
    <w:tmpl w:val="81F0670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EB7BE6"/>
    <w:multiLevelType w:val="multilevel"/>
    <w:tmpl w:val="7DB88EB8"/>
    <w:lvl w:ilvl="0">
      <w:start w:val="20"/>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2268"/>
        </w:tabs>
        <w:ind w:left="2268" w:hanging="1134"/>
      </w:pPr>
    </w:lvl>
    <w:lvl w:ilvl="3">
      <w:start w:val="1"/>
      <w:numFmt w:val="decimal"/>
      <w:lvlText w:val="%1.%2.%3.%4"/>
      <w:lvlJc w:val="left"/>
      <w:pPr>
        <w:tabs>
          <w:tab w:val="num" w:pos="0"/>
        </w:tabs>
        <w:ind w:left="2832" w:hanging="708"/>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7" w15:restartNumberingAfterBreak="0">
    <w:nsid w:val="73FE1D4E"/>
    <w:multiLevelType w:val="multilevel"/>
    <w:tmpl w:val="60FAB51A"/>
    <w:lvl w:ilvl="0">
      <w:start w:val="1"/>
      <w:numFmt w:val="decimal"/>
      <w:lvlText w:val="%1"/>
      <w:lvlJc w:val="left"/>
      <w:pPr>
        <w:tabs>
          <w:tab w:val="num" w:pos="432"/>
        </w:tabs>
        <w:ind w:left="432" w:hanging="432"/>
      </w:pPr>
      <w:rPr>
        <w:rFonts w:ascii="Arial" w:hAnsi="Arial" w:hint="default"/>
        <w:b/>
        <w:i w:val="0"/>
        <w:sz w:val="24"/>
      </w:rPr>
    </w:lvl>
    <w:lvl w:ilvl="1">
      <w:start w:val="1"/>
      <w:numFmt w:val="decimal"/>
      <w:isLgl/>
      <w:lvlText w:val="%1.%2"/>
      <w:lvlJc w:val="left"/>
      <w:pPr>
        <w:tabs>
          <w:tab w:val="num" w:pos="576"/>
        </w:tabs>
        <w:ind w:left="576" w:hanging="576"/>
      </w:pPr>
      <w:rPr>
        <w:rFonts w:ascii="Arial" w:hAnsi="Arial" w:hint="default"/>
        <w:b w:val="0"/>
        <w:i w:val="0"/>
        <w:sz w:val="22"/>
      </w:rPr>
    </w:lvl>
    <w:lvl w:ilvl="2">
      <w:start w:val="1"/>
      <w:numFmt w:val="decimal"/>
      <w:isLgl/>
      <w:lvlText w:val="%1.%2.%3"/>
      <w:lvlJc w:val="left"/>
      <w:pPr>
        <w:tabs>
          <w:tab w:val="num" w:pos="720"/>
        </w:tabs>
        <w:ind w:left="720" w:hanging="720"/>
      </w:pPr>
      <w:rPr>
        <w:rFonts w:ascii="Arial" w:hAnsi="Arial" w:hint="default"/>
        <w:b w:val="0"/>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256792316">
    <w:abstractNumId w:val="17"/>
  </w:num>
  <w:num w:numId="2" w16cid:durableId="548762368">
    <w:abstractNumId w:val="6"/>
  </w:num>
  <w:num w:numId="3" w16cid:durableId="628972330">
    <w:abstractNumId w:val="17"/>
  </w:num>
  <w:num w:numId="4" w16cid:durableId="797644929">
    <w:abstractNumId w:val="17"/>
  </w:num>
  <w:num w:numId="5" w16cid:durableId="1063333162">
    <w:abstractNumId w:val="9"/>
  </w:num>
  <w:num w:numId="6" w16cid:durableId="1531839663">
    <w:abstractNumId w:val="14"/>
  </w:num>
  <w:num w:numId="7" w16cid:durableId="1299799795">
    <w:abstractNumId w:val="17"/>
  </w:num>
  <w:num w:numId="8" w16cid:durableId="1489900745">
    <w:abstractNumId w:val="17"/>
  </w:num>
  <w:num w:numId="9" w16cid:durableId="694964394">
    <w:abstractNumId w:val="17"/>
  </w:num>
  <w:num w:numId="10" w16cid:durableId="1190265976">
    <w:abstractNumId w:val="1"/>
  </w:num>
  <w:num w:numId="11" w16cid:durableId="350835367">
    <w:abstractNumId w:val="17"/>
  </w:num>
  <w:num w:numId="12" w16cid:durableId="90393506">
    <w:abstractNumId w:val="8"/>
  </w:num>
  <w:num w:numId="13" w16cid:durableId="1060326590">
    <w:abstractNumId w:val="16"/>
  </w:num>
  <w:num w:numId="14" w16cid:durableId="1302805709">
    <w:abstractNumId w:val="15"/>
  </w:num>
  <w:num w:numId="15" w16cid:durableId="1473449736">
    <w:abstractNumId w:val="5"/>
  </w:num>
  <w:num w:numId="16" w16cid:durableId="1471441414">
    <w:abstractNumId w:val="0"/>
    <w:lvlOverride w:ilvl="0">
      <w:lvl w:ilvl="0">
        <w:numFmt w:val="bullet"/>
        <w:lvlText w:val=""/>
        <w:legacy w:legacy="1" w:legacySpace="0" w:legacyIndent="0"/>
        <w:lvlJc w:val="left"/>
        <w:rPr>
          <w:rFonts w:ascii="Symbol" w:hAnsi="Symbol" w:hint="default"/>
        </w:rPr>
      </w:lvl>
    </w:lvlOverride>
  </w:num>
  <w:num w:numId="17" w16cid:durableId="1104038038">
    <w:abstractNumId w:val="17"/>
  </w:num>
  <w:num w:numId="18" w16cid:durableId="2018918811">
    <w:abstractNumId w:val="4"/>
  </w:num>
  <w:num w:numId="19" w16cid:durableId="629365927">
    <w:abstractNumId w:val="13"/>
  </w:num>
  <w:num w:numId="20" w16cid:durableId="770124874">
    <w:abstractNumId w:val="7"/>
  </w:num>
  <w:num w:numId="21" w16cid:durableId="1384058181">
    <w:abstractNumId w:val="11"/>
  </w:num>
  <w:num w:numId="22" w16cid:durableId="1111557720">
    <w:abstractNumId w:val="17"/>
  </w:num>
  <w:num w:numId="23" w16cid:durableId="344597374">
    <w:abstractNumId w:val="3"/>
  </w:num>
  <w:num w:numId="24" w16cid:durableId="1655912156">
    <w:abstractNumId w:val="2"/>
  </w:num>
  <w:num w:numId="25" w16cid:durableId="1184781053">
    <w:abstractNumId w:val="17"/>
  </w:num>
  <w:num w:numId="26" w16cid:durableId="38823789">
    <w:abstractNumId w:val="12"/>
  </w:num>
  <w:num w:numId="27" w16cid:durableId="1749262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4030938">
    <w:abstractNumId w:val="17"/>
  </w:num>
  <w:num w:numId="29" w16cid:durableId="1176730021">
    <w:abstractNumId w:val="17"/>
  </w:num>
  <w:num w:numId="30" w16cid:durableId="80419536">
    <w:abstractNumId w:val="17"/>
  </w:num>
  <w:num w:numId="31" w16cid:durableId="1704944442">
    <w:abstractNumId w:val="17"/>
  </w:num>
  <w:num w:numId="32" w16cid:durableId="5111476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8/dNCmMJqZ3Vo8P7jIp+53k0dPkwq348PPF9APBUO8nZse5g8sz1ctBjxVgQMZGE"/>
  </w:docVars>
  <w:rsids>
    <w:rsidRoot w:val="00927D85"/>
    <w:rsid w:val="00023F22"/>
    <w:rsid w:val="00046106"/>
    <w:rsid w:val="0007550D"/>
    <w:rsid w:val="00095953"/>
    <w:rsid w:val="000A7482"/>
    <w:rsid w:val="000B4D10"/>
    <w:rsid w:val="000E2CEB"/>
    <w:rsid w:val="001109E7"/>
    <w:rsid w:val="00111260"/>
    <w:rsid w:val="0013059F"/>
    <w:rsid w:val="00153878"/>
    <w:rsid w:val="00161D97"/>
    <w:rsid w:val="0017341D"/>
    <w:rsid w:val="00175F18"/>
    <w:rsid w:val="00196AA5"/>
    <w:rsid w:val="001C0068"/>
    <w:rsid w:val="001C1226"/>
    <w:rsid w:val="002023B4"/>
    <w:rsid w:val="0021527E"/>
    <w:rsid w:val="00223268"/>
    <w:rsid w:val="00230A67"/>
    <w:rsid w:val="0023256E"/>
    <w:rsid w:val="00240D25"/>
    <w:rsid w:val="0024281D"/>
    <w:rsid w:val="00250C29"/>
    <w:rsid w:val="00252E3B"/>
    <w:rsid w:val="00255F00"/>
    <w:rsid w:val="00263FE7"/>
    <w:rsid w:val="0028610A"/>
    <w:rsid w:val="002874AE"/>
    <w:rsid w:val="002C61E6"/>
    <w:rsid w:val="00313E52"/>
    <w:rsid w:val="00321EA7"/>
    <w:rsid w:val="003337CF"/>
    <w:rsid w:val="00334CEA"/>
    <w:rsid w:val="003452EE"/>
    <w:rsid w:val="00347A20"/>
    <w:rsid w:val="00364D19"/>
    <w:rsid w:val="00365F69"/>
    <w:rsid w:val="003675E6"/>
    <w:rsid w:val="00380B41"/>
    <w:rsid w:val="003B1683"/>
    <w:rsid w:val="003C03DE"/>
    <w:rsid w:val="003D704E"/>
    <w:rsid w:val="00437B0B"/>
    <w:rsid w:val="00444AAB"/>
    <w:rsid w:val="004655B4"/>
    <w:rsid w:val="00466A77"/>
    <w:rsid w:val="00472408"/>
    <w:rsid w:val="004A7B96"/>
    <w:rsid w:val="004B1CD7"/>
    <w:rsid w:val="004E11C3"/>
    <w:rsid w:val="004F0394"/>
    <w:rsid w:val="004F121D"/>
    <w:rsid w:val="004F3DB6"/>
    <w:rsid w:val="004F7CD7"/>
    <w:rsid w:val="00507E69"/>
    <w:rsid w:val="00530EA4"/>
    <w:rsid w:val="00547763"/>
    <w:rsid w:val="0056749E"/>
    <w:rsid w:val="005805F0"/>
    <w:rsid w:val="00590EE3"/>
    <w:rsid w:val="00591D10"/>
    <w:rsid w:val="005C33D2"/>
    <w:rsid w:val="005E5A84"/>
    <w:rsid w:val="006133C9"/>
    <w:rsid w:val="00614FBE"/>
    <w:rsid w:val="00635F2D"/>
    <w:rsid w:val="00654567"/>
    <w:rsid w:val="00662648"/>
    <w:rsid w:val="00665726"/>
    <w:rsid w:val="006805B0"/>
    <w:rsid w:val="006B4D7F"/>
    <w:rsid w:val="006C0A4E"/>
    <w:rsid w:val="006D0D8F"/>
    <w:rsid w:val="006D2071"/>
    <w:rsid w:val="006D56B1"/>
    <w:rsid w:val="006F0921"/>
    <w:rsid w:val="00796CBD"/>
    <w:rsid w:val="007B7BBB"/>
    <w:rsid w:val="007C2B5A"/>
    <w:rsid w:val="007D3FD1"/>
    <w:rsid w:val="007D781A"/>
    <w:rsid w:val="007E3BD7"/>
    <w:rsid w:val="008307DD"/>
    <w:rsid w:val="008639C8"/>
    <w:rsid w:val="00867D33"/>
    <w:rsid w:val="00883849"/>
    <w:rsid w:val="00885B4C"/>
    <w:rsid w:val="008B4C60"/>
    <w:rsid w:val="00922038"/>
    <w:rsid w:val="00927D85"/>
    <w:rsid w:val="009469F5"/>
    <w:rsid w:val="00946E80"/>
    <w:rsid w:val="0096109C"/>
    <w:rsid w:val="00973AEA"/>
    <w:rsid w:val="00984A1E"/>
    <w:rsid w:val="009901B5"/>
    <w:rsid w:val="009A7709"/>
    <w:rsid w:val="009C4F6F"/>
    <w:rsid w:val="009D61B6"/>
    <w:rsid w:val="009E5AB9"/>
    <w:rsid w:val="00A53558"/>
    <w:rsid w:val="00A57B1B"/>
    <w:rsid w:val="00A762B5"/>
    <w:rsid w:val="00A84C3A"/>
    <w:rsid w:val="00A926B3"/>
    <w:rsid w:val="00AB41DF"/>
    <w:rsid w:val="00AB4517"/>
    <w:rsid w:val="00AD5AE3"/>
    <w:rsid w:val="00AE0ADB"/>
    <w:rsid w:val="00B03DCF"/>
    <w:rsid w:val="00B24C1A"/>
    <w:rsid w:val="00B41308"/>
    <w:rsid w:val="00B4392D"/>
    <w:rsid w:val="00B81B41"/>
    <w:rsid w:val="00BC44EE"/>
    <w:rsid w:val="00C42CCF"/>
    <w:rsid w:val="00C43F11"/>
    <w:rsid w:val="00C5698A"/>
    <w:rsid w:val="00CC0529"/>
    <w:rsid w:val="00CD2229"/>
    <w:rsid w:val="00D25FF1"/>
    <w:rsid w:val="00D31931"/>
    <w:rsid w:val="00D63D2C"/>
    <w:rsid w:val="00D64828"/>
    <w:rsid w:val="00D8147E"/>
    <w:rsid w:val="00D9457E"/>
    <w:rsid w:val="00DB1CAC"/>
    <w:rsid w:val="00E14A4D"/>
    <w:rsid w:val="00E2669A"/>
    <w:rsid w:val="00E3198F"/>
    <w:rsid w:val="00E31FB7"/>
    <w:rsid w:val="00E552A4"/>
    <w:rsid w:val="00E66BBB"/>
    <w:rsid w:val="00EC4AB2"/>
    <w:rsid w:val="00F052BA"/>
    <w:rsid w:val="00F2444C"/>
    <w:rsid w:val="00F71FFE"/>
    <w:rsid w:val="00F83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F978A0"/>
  <w15:chartTrackingRefBased/>
  <w15:docId w15:val="{D084F901-6AFE-4D7A-A93A-BA757E3B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ind w:hanging="709"/>
      <w:jc w:val="both"/>
    </w:pPr>
    <w:rPr>
      <w:lang w:eastAsia="en-US"/>
    </w:rPr>
  </w:style>
  <w:style w:type="paragraph" w:styleId="Heading1">
    <w:name w:val="heading 1"/>
    <w:basedOn w:val="Normal"/>
    <w:next w:val="Normal"/>
    <w:uiPriority w:val="1"/>
    <w:qFormat/>
    <w:pPr>
      <w:keepNext/>
      <w:outlineLvl w:val="0"/>
    </w:pPr>
    <w:rPr>
      <w:rFonts w:ascii="Arial" w:hAnsi="Arial"/>
      <w:b/>
      <w:sz w:val="24"/>
    </w:rPr>
  </w:style>
  <w:style w:type="paragraph" w:styleId="Heading2">
    <w:name w:val="heading 2"/>
    <w:basedOn w:val="Normal"/>
    <w:next w:val="Normal"/>
    <w:link w:val="Heading2Char"/>
    <w:uiPriority w:val="1"/>
    <w:qFormat/>
    <w:pPr>
      <w:keepNext/>
      <w:spacing w:before="240" w:after="60"/>
      <w:outlineLvl w:val="1"/>
    </w:pPr>
    <w:rPr>
      <w:rFonts w:ascii="Arial" w:hAnsi="Arial"/>
      <w:b/>
      <w:i/>
      <w:sz w:val="24"/>
    </w:rPr>
  </w:style>
  <w:style w:type="paragraph" w:styleId="Heading3">
    <w:name w:val="heading 3"/>
    <w:basedOn w:val="Normal"/>
    <w:next w:val="Normal"/>
    <w:qFormat/>
    <w:pPr>
      <w:keepNext/>
      <w:tabs>
        <w:tab w:val="left" w:pos="-720"/>
        <w:tab w:val="left" w:pos="-142"/>
      </w:tabs>
      <w:suppressAutoHyphens/>
      <w:outlineLvl w:val="2"/>
    </w:pPr>
    <w:rPr>
      <w:rFonts w:ascii="Arial" w:hAnsi="Arial"/>
      <w:i/>
      <w:spacing w:val="-3"/>
      <w:sz w:val="24"/>
    </w:rPr>
  </w:style>
  <w:style w:type="paragraph" w:styleId="Heading4">
    <w:name w:val="heading 4"/>
    <w:basedOn w:val="Normal"/>
    <w:next w:val="Normal"/>
    <w:qFormat/>
    <w:pPr>
      <w:keepNext/>
      <w:numPr>
        <w:ilvl w:val="3"/>
        <w:numId w:val="1"/>
      </w:numPr>
      <w:tabs>
        <w:tab w:val="left" w:pos="-720"/>
        <w:tab w:val="left" w:pos="0"/>
        <w:tab w:val="left" w:pos="317"/>
      </w:tabs>
      <w:suppressAutoHyphens/>
      <w:outlineLvl w:val="3"/>
    </w:pPr>
    <w:rPr>
      <w:rFonts w:ascii="Arial" w:hAnsi="Arial"/>
      <w:spacing w:val="-3"/>
      <w:sz w:val="24"/>
    </w:rPr>
  </w:style>
  <w:style w:type="paragraph" w:styleId="Heading5">
    <w:name w:val="heading 5"/>
    <w:basedOn w:val="Normal"/>
    <w:next w:val="Normal"/>
    <w:qFormat/>
    <w:pPr>
      <w:keepNext/>
      <w:numPr>
        <w:ilvl w:val="4"/>
        <w:numId w:val="1"/>
      </w:numPr>
      <w:outlineLvl w:val="4"/>
    </w:pPr>
    <w:rPr>
      <w:rFonts w:ascii="Arial" w:hAnsi="Arial"/>
      <w:b/>
      <w:i/>
      <w:sz w:val="24"/>
    </w:rPr>
  </w:style>
  <w:style w:type="paragraph" w:styleId="Heading6">
    <w:name w:val="heading 6"/>
    <w:basedOn w:val="Normal"/>
    <w:next w:val="Normal"/>
    <w:qFormat/>
    <w:pPr>
      <w:keepNext/>
      <w:numPr>
        <w:ilvl w:val="5"/>
        <w:numId w:val="1"/>
      </w:numPr>
      <w:tabs>
        <w:tab w:val="left" w:pos="-720"/>
        <w:tab w:val="left" w:pos="0"/>
      </w:tabs>
      <w:suppressAutoHyphens/>
      <w:outlineLvl w:val="5"/>
    </w:pPr>
    <w:rPr>
      <w:rFonts w:ascii="Arial" w:hAnsi="Arial"/>
      <w:spacing w:val="-3"/>
      <w:sz w:val="24"/>
    </w:rPr>
  </w:style>
  <w:style w:type="paragraph" w:styleId="Heading7">
    <w:name w:val="heading 7"/>
    <w:basedOn w:val="Normal"/>
    <w:next w:val="Normal"/>
    <w:qFormat/>
    <w:pPr>
      <w:keepNext/>
      <w:numPr>
        <w:ilvl w:val="6"/>
        <w:numId w:val="1"/>
      </w:numPr>
      <w:tabs>
        <w:tab w:val="left" w:pos="-720"/>
      </w:tabs>
      <w:suppressAutoHyphens/>
      <w:jc w:val="center"/>
      <w:outlineLvl w:val="6"/>
    </w:pPr>
    <w:rPr>
      <w:rFonts w:ascii="Arial" w:hAnsi="Arial"/>
      <w:b/>
      <w:spacing w:val="-3"/>
      <w:sz w:val="24"/>
    </w:rPr>
  </w:style>
  <w:style w:type="paragraph" w:styleId="Heading8">
    <w:name w:val="heading 8"/>
    <w:basedOn w:val="Normal"/>
    <w:next w:val="Normal"/>
    <w:qFormat/>
    <w:pPr>
      <w:keepNext/>
      <w:numPr>
        <w:ilvl w:val="7"/>
        <w:numId w:val="1"/>
      </w:numPr>
      <w:tabs>
        <w:tab w:val="left" w:pos="-720"/>
      </w:tabs>
      <w:suppressAutoHyphens/>
      <w:outlineLvl w:val="7"/>
    </w:pPr>
    <w:rPr>
      <w:rFonts w:ascii="Arial" w:hAnsi="Arial"/>
      <w:b/>
      <w:spacing w:val="-3"/>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tabs>
        <w:tab w:val="left" w:pos="-720"/>
        <w:tab w:val="left" w:pos="0"/>
      </w:tabs>
      <w:suppressAutoHyphens/>
      <w:ind w:left="1134" w:hanging="876"/>
    </w:pPr>
    <w:rPr>
      <w:rFonts w:ascii="Arial" w:hAnsi="Arial"/>
      <w:spacing w:val="-3"/>
      <w:sz w:val="24"/>
    </w:rPr>
  </w:style>
  <w:style w:type="paragraph" w:styleId="BodyTextIndent2">
    <w:name w:val="Body Text Indent 2"/>
    <w:basedOn w:val="Normal"/>
    <w:pPr>
      <w:tabs>
        <w:tab w:val="left" w:pos="-720"/>
        <w:tab w:val="left" w:pos="-108"/>
        <w:tab w:val="left" w:pos="0"/>
      </w:tabs>
      <w:suppressAutoHyphens/>
      <w:ind w:left="317"/>
    </w:pPr>
    <w:rPr>
      <w:rFonts w:ascii="Arial" w:hAnsi="Arial"/>
      <w:spacing w:val="-3"/>
      <w:sz w:val="24"/>
    </w:rPr>
  </w:style>
  <w:style w:type="paragraph" w:styleId="BodyTextIndent3">
    <w:name w:val="Body Text Indent 3"/>
    <w:basedOn w:val="Normal"/>
    <w:pPr>
      <w:tabs>
        <w:tab w:val="left" w:pos="-720"/>
        <w:tab w:val="left" w:pos="0"/>
      </w:tabs>
      <w:suppressAutoHyphens/>
      <w:ind w:left="317" w:hanging="108"/>
    </w:pPr>
    <w:rPr>
      <w:rFonts w:ascii="Arial" w:hAnsi="Arial"/>
      <w:spacing w:val="-3"/>
      <w:sz w:val="24"/>
    </w:rPr>
  </w:style>
  <w:style w:type="paragraph" w:styleId="BodyText">
    <w:name w:val="Body Text"/>
    <w:basedOn w:val="Normal"/>
    <w:uiPriority w:val="1"/>
    <w:qFormat/>
    <w:pPr>
      <w:tabs>
        <w:tab w:val="left" w:pos="-720"/>
        <w:tab w:val="left" w:pos="851"/>
      </w:tabs>
      <w:suppressAutoHyphens/>
    </w:pPr>
    <w:rPr>
      <w:rFonts w:ascii="Arial" w:hAnsi="Arial"/>
      <w:spacing w:val="-3"/>
      <w:sz w:val="24"/>
    </w:rPr>
  </w:style>
  <w:style w:type="paragraph" w:styleId="Title">
    <w:name w:val="Title"/>
    <w:basedOn w:val="Normal"/>
    <w:qFormat/>
    <w:pPr>
      <w:suppressAutoHyphens/>
      <w:jc w:val="center"/>
    </w:pPr>
    <w:rPr>
      <w:rFonts w:ascii="Arial" w:hAnsi="Arial"/>
      <w:b/>
      <w:sz w:val="28"/>
    </w:rPr>
  </w:style>
  <w:style w:type="paragraph" w:styleId="BodyText3">
    <w:name w:val="Body Text 3"/>
    <w:basedOn w:val="Normal"/>
    <w:pPr>
      <w:tabs>
        <w:tab w:val="left" w:pos="-720"/>
        <w:tab w:val="left" w:pos="-142"/>
      </w:tabs>
      <w:suppressAutoHyphens/>
    </w:pPr>
    <w:rPr>
      <w:rFonts w:ascii="Arial" w:hAnsi="Arial"/>
      <w:i/>
      <w:spacing w:val="-3"/>
      <w:sz w:val="24"/>
    </w:rPr>
  </w:style>
  <w:style w:type="paragraph" w:styleId="BodyTextIndent">
    <w:name w:val="Body Text Indent"/>
    <w:basedOn w:val="Normal"/>
    <w:pPr>
      <w:tabs>
        <w:tab w:val="left" w:pos="-720"/>
      </w:tabs>
      <w:suppressAutoHyphens/>
      <w:ind w:left="1134" w:hanging="1134"/>
    </w:pPr>
    <w:rPr>
      <w:rFonts w:ascii="Arial" w:hAnsi="Arial"/>
      <w:spacing w:val="-3"/>
      <w:sz w:val="24"/>
    </w:rPr>
  </w:style>
  <w:style w:type="character" w:styleId="PageNumber">
    <w:name w:val="page number"/>
    <w:basedOn w:val="DefaultParagraphFont"/>
  </w:style>
  <w:style w:type="paragraph" w:styleId="BlockText">
    <w:name w:val="Block Text"/>
    <w:basedOn w:val="Normal"/>
    <w:pPr>
      <w:ind w:left="720" w:right="691"/>
    </w:pPr>
    <w:rPr>
      <w:rFonts w:ascii="Arial" w:hAnsi="Arial"/>
      <w:sz w:val="22"/>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C56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133C9"/>
    <w:pPr>
      <w:widowControl w:val="0"/>
    </w:pPr>
    <w:rPr>
      <w:rFonts w:ascii="Calibri" w:eastAsia="Calibri" w:hAnsi="Calibri"/>
      <w:sz w:val="22"/>
      <w:szCs w:val="22"/>
      <w:lang w:val="en-US"/>
    </w:rPr>
  </w:style>
  <w:style w:type="character" w:customStyle="1" w:styleId="Heading2Char">
    <w:name w:val="Heading 2 Char"/>
    <w:link w:val="Heading2"/>
    <w:uiPriority w:val="1"/>
    <w:rsid w:val="00883849"/>
    <w:rPr>
      <w:rFonts w:ascii="Arial" w:hAnsi="Arial"/>
      <w:b/>
      <w:i/>
      <w:sz w:val="24"/>
      <w:lang w:eastAsia="en-US"/>
    </w:rPr>
  </w:style>
  <w:style w:type="paragraph" w:styleId="Revision">
    <w:name w:val="Revision"/>
    <w:hidden/>
    <w:uiPriority w:val="99"/>
    <w:semiHidden/>
    <w:rsid w:val="00046106"/>
    <w:rPr>
      <w:lang w:eastAsia="en-US"/>
    </w:rPr>
  </w:style>
  <w:style w:type="character" w:styleId="CommentReference">
    <w:name w:val="annotation reference"/>
    <w:rsid w:val="00046106"/>
    <w:rPr>
      <w:sz w:val="16"/>
      <w:szCs w:val="16"/>
    </w:rPr>
  </w:style>
  <w:style w:type="paragraph" w:styleId="CommentText">
    <w:name w:val="annotation text"/>
    <w:basedOn w:val="Normal"/>
    <w:link w:val="CommentTextChar"/>
    <w:rsid w:val="00046106"/>
    <w:pPr>
      <w:spacing w:line="240" w:lineRule="auto"/>
      <w:ind w:firstLine="0"/>
      <w:jc w:val="left"/>
    </w:pPr>
  </w:style>
  <w:style w:type="character" w:customStyle="1" w:styleId="CommentTextChar">
    <w:name w:val="Comment Text Char"/>
    <w:basedOn w:val="DefaultParagraphFont"/>
    <w:link w:val="CommentText"/>
    <w:rsid w:val="00046106"/>
    <w:rPr>
      <w:lang w:eastAsia="en-US"/>
    </w:rPr>
  </w:style>
  <w:style w:type="paragraph" w:styleId="ListParagraph">
    <w:name w:val="List Paragraph"/>
    <w:basedOn w:val="Normal"/>
    <w:uiPriority w:val="34"/>
    <w:qFormat/>
    <w:rsid w:val="00175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3F876-6F66-41F5-98C0-C19881F6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5239</Words>
  <Characters>26942</Characters>
  <Application>Microsoft Office Word</Application>
  <DocSecurity>0</DocSecurity>
  <Lines>498</Lines>
  <Paragraphs>180</Paragraphs>
  <ScaleCrop>false</ScaleCrop>
  <HeadingPairs>
    <vt:vector size="2" baseType="variant">
      <vt:variant>
        <vt:lpstr>Title</vt:lpstr>
      </vt:variant>
      <vt:variant>
        <vt:i4>1</vt:i4>
      </vt:variant>
    </vt:vector>
  </HeadingPairs>
  <TitlesOfParts>
    <vt:vector size="1" baseType="lpstr">
      <vt:lpstr>Consultancy Agreement - Precedent</vt:lpstr>
    </vt:vector>
  </TitlesOfParts>
  <Company>Southwark Legal Services</Company>
  <LinksUpToDate>false</LinksUpToDate>
  <CharactersWithSpaces>32001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Agreement - Precedent</dc:title>
  <dc:subject/>
  <dc:creator>Mary Micklewright</dc:creator>
  <cp:keywords/>
  <cp:lastModifiedBy>Micklewright, Mary</cp:lastModifiedBy>
  <cp:revision>12</cp:revision>
  <cp:lastPrinted>2007-12-03T09:53:00Z</cp:lastPrinted>
  <dcterms:created xsi:type="dcterms:W3CDTF">2025-05-07T13:59:00Z</dcterms:created>
  <dcterms:modified xsi:type="dcterms:W3CDTF">2025-05-12T10:43:00Z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-1803583492</vt:i4>
  </property>
</Properties>
</file>