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D3" w:rsidRDefault="00E24FD3" w:rsidP="00022C52"/>
    <w:p w:rsidR="00C172BE" w:rsidRDefault="00C172BE" w:rsidP="002146FC"/>
    <w:p w:rsidR="0029581B" w:rsidRDefault="0029581B" w:rsidP="002146FC"/>
    <w:p w:rsidR="00905604" w:rsidRPr="0055580F" w:rsidRDefault="00217916" w:rsidP="004D722D">
      <w:pPr>
        <w:pStyle w:val="Heading1"/>
        <w:jc w:val="center"/>
        <w:rPr>
          <w:rFonts w:ascii="Calibri" w:eastAsia="Times New Roman" w:hAnsi="Calibri" w:cs="Times New Roman"/>
          <w:b/>
          <w:bCs/>
          <w:szCs w:val="20"/>
        </w:rPr>
      </w:pPr>
      <w:r>
        <w:rPr>
          <w:rFonts w:ascii="Calibri" w:eastAsia="Times New Roman" w:hAnsi="Calibri" w:cs="Times New Roman"/>
          <w:b/>
          <w:bCs/>
          <w:szCs w:val="20"/>
        </w:rPr>
        <w:t>SPECIAL HIGH NEEDS SUBGROUP</w:t>
      </w:r>
    </w:p>
    <w:p w:rsidR="004D722D" w:rsidRDefault="00217916" w:rsidP="004D722D">
      <w:pPr>
        <w:spacing w:after="0" w:line="240" w:lineRule="auto"/>
        <w:jc w:val="center"/>
        <w:rPr>
          <w:rFonts w:eastAsia="Times New Roman" w:cstheme="minorHAnsi"/>
          <w:b/>
          <w:bCs/>
          <w:szCs w:val="20"/>
        </w:rPr>
      </w:pPr>
      <w:r>
        <w:rPr>
          <w:rFonts w:eastAsia="Times New Roman" w:cstheme="minorHAnsi"/>
          <w:b/>
          <w:bCs/>
          <w:szCs w:val="20"/>
        </w:rPr>
        <w:t>TUESDAY</w:t>
      </w:r>
      <w:r w:rsidR="004D722D" w:rsidRPr="00E705AD">
        <w:rPr>
          <w:rFonts w:eastAsia="Times New Roman" w:cstheme="minorHAnsi"/>
          <w:b/>
          <w:bCs/>
          <w:szCs w:val="20"/>
        </w:rPr>
        <w:t xml:space="preserve"> </w:t>
      </w:r>
      <w:r>
        <w:rPr>
          <w:rFonts w:eastAsia="Times New Roman" w:cstheme="minorHAnsi"/>
          <w:b/>
          <w:bCs/>
          <w:szCs w:val="20"/>
        </w:rPr>
        <w:t>20</w:t>
      </w:r>
      <w:r w:rsidR="004D722D" w:rsidRPr="00E705AD">
        <w:rPr>
          <w:rFonts w:eastAsia="Times New Roman" w:cstheme="minorHAnsi"/>
          <w:b/>
          <w:bCs/>
          <w:szCs w:val="20"/>
          <w:vertAlign w:val="superscript"/>
        </w:rPr>
        <w:t>th</w:t>
      </w:r>
      <w:r>
        <w:rPr>
          <w:rFonts w:eastAsia="Times New Roman" w:cstheme="minorHAnsi"/>
          <w:b/>
          <w:bCs/>
          <w:szCs w:val="20"/>
        </w:rPr>
        <w:t xml:space="preserve"> February 2024 - 14:00 </w:t>
      </w:r>
    </w:p>
    <w:p w:rsidR="008054E1" w:rsidRDefault="008054E1" w:rsidP="004D722D">
      <w:pPr>
        <w:spacing w:after="0" w:line="240" w:lineRule="auto"/>
        <w:jc w:val="center"/>
        <w:rPr>
          <w:rFonts w:eastAsia="Times New Roman" w:cstheme="minorHAnsi"/>
          <w:b/>
          <w:bCs/>
          <w:szCs w:val="20"/>
        </w:rPr>
      </w:pPr>
      <w:r>
        <w:rPr>
          <w:rFonts w:eastAsia="Times New Roman" w:cstheme="minorHAnsi"/>
          <w:b/>
          <w:bCs/>
          <w:szCs w:val="20"/>
        </w:rPr>
        <w:t>Record taken by: Grant MacMaster (PA to SEND AD)</w:t>
      </w:r>
    </w:p>
    <w:p w:rsidR="000070B1" w:rsidRPr="009F12B0" w:rsidRDefault="000070B1" w:rsidP="004D722D">
      <w:pPr>
        <w:spacing w:after="0" w:line="240" w:lineRule="auto"/>
        <w:jc w:val="center"/>
        <w:rPr>
          <w:rFonts w:eastAsia="Times New Roman" w:cstheme="minorHAnsi"/>
          <w:b/>
          <w:bCs/>
          <w:szCs w:val="20"/>
        </w:rPr>
      </w:pPr>
    </w:p>
    <w:p w:rsidR="004D722D" w:rsidRPr="009F12B0" w:rsidRDefault="00217916" w:rsidP="006C6F53">
      <w:pPr>
        <w:pStyle w:val="Heading2"/>
        <w:numPr>
          <w:ilvl w:val="0"/>
          <w:numId w:val="0"/>
        </w:numPr>
        <w:ind w:left="567"/>
      </w:pPr>
      <w:r>
        <w:t>Attendees and Apologies</w:t>
      </w:r>
    </w:p>
    <w:p w:rsidR="000070B1" w:rsidRPr="009F12B0" w:rsidRDefault="00217916" w:rsidP="00300B46">
      <w:pPr>
        <w:ind w:left="567"/>
      </w:pPr>
      <w:r>
        <w:t xml:space="preserve">AC, SR, LN, CM, EP, AB, MZ, LF, KH, KW, GD, GP, AM, LM, JB, AND RS.  </w:t>
      </w:r>
      <w:r w:rsidR="000070B1" w:rsidRPr="009F12B0">
        <w:t>The</w:t>
      </w:r>
      <w:r>
        <w:t>re were apologies from Steph Lea</w:t>
      </w:r>
      <w:r w:rsidR="008054E1">
        <w:t>.</w:t>
      </w:r>
    </w:p>
    <w:p w:rsidR="00C94F5A" w:rsidRDefault="008054E1" w:rsidP="006C6F53">
      <w:pPr>
        <w:pStyle w:val="Heading2"/>
      </w:pPr>
      <w:r>
        <w:t>Alfred Salter School Presentation – Adam Bridle &amp; Eleanor Prestige</w:t>
      </w:r>
    </w:p>
    <w:p w:rsidR="008054E1" w:rsidRDefault="008054E1" w:rsidP="006C6F53">
      <w:pPr>
        <w:ind w:left="567"/>
        <w:jc w:val="both"/>
      </w:pPr>
      <w:r>
        <w:t>Alfred Salter delivered a presentation about their proposed model to support Leadership, mentoring, developing a programme of support across a cluster of schools to develop practice.</w:t>
      </w:r>
    </w:p>
    <w:p w:rsidR="008054E1" w:rsidRDefault="008054E1" w:rsidP="006C6F53">
      <w:pPr>
        <w:pStyle w:val="Heading2"/>
      </w:pPr>
      <w:r>
        <w:t>Social Communication and Interaction Packages – S Redman</w:t>
      </w:r>
    </w:p>
    <w:p w:rsidR="008054E1" w:rsidRPr="008054E1" w:rsidRDefault="008054E1" w:rsidP="006C6F53">
      <w:pPr>
        <w:ind w:left="567"/>
        <w:jc w:val="both"/>
      </w:pPr>
      <w:r>
        <w:t>SE led on Social Communication and Interaction Packages.  A targeted programme of intervention to support young people with identified social communication</w:t>
      </w:r>
      <w:r w:rsidR="006C6F53">
        <w:t xml:space="preserve"> needs, not a diagnosis, pre EHC plan.  To ensure timely and effective support for school supporting those in transition from nursery to reception.</w:t>
      </w:r>
    </w:p>
    <w:p w:rsidR="00C17374" w:rsidRDefault="006C6F53" w:rsidP="006C6F53">
      <w:pPr>
        <w:pStyle w:val="Heading2"/>
      </w:pPr>
      <w:r>
        <w:t>Multi Agency Panel</w:t>
      </w:r>
    </w:p>
    <w:p w:rsidR="006C6F53" w:rsidRDefault="006C6F53" w:rsidP="00C34EB0">
      <w:pPr>
        <w:ind w:left="567"/>
        <w:jc w:val="both"/>
      </w:pPr>
      <w:r>
        <w:t xml:space="preserve">Multi Agency Triage Panel – to support schools at early stage of need, reviewed, through a multi-agency lens to consider what support can best help a school making use of advisory services.  An initial focus is to better support young people with additional needs at transition, </w:t>
      </w:r>
      <w:r>
        <w:lastRenderedPageBreak/>
        <w:t xml:space="preserve">year </w:t>
      </w:r>
      <w:r w:rsidR="00C34EB0">
        <w:t>6/7, but the panel will develop focusing on different themes.  The longer-term aspiration is that panel maybe a mechanism to release both targeted specialist resource and funding.</w:t>
      </w:r>
    </w:p>
    <w:p w:rsidR="00C34EB0" w:rsidRDefault="00C34EB0" w:rsidP="00C34EB0">
      <w:pPr>
        <w:pStyle w:val="Heading2"/>
      </w:pPr>
      <w:r>
        <w:t>Attachment Aware Training and support</w:t>
      </w:r>
    </w:p>
    <w:p w:rsidR="00C34EB0" w:rsidRDefault="00C34EB0" w:rsidP="00C34EB0">
      <w:pPr>
        <w:ind w:left="567"/>
        <w:jc w:val="both"/>
      </w:pPr>
      <w:r>
        <w:t>Attachment Aware Training and support – a rolling programme of support for Teaching Assistants and School Leaders on developing attachment aware practice.</w:t>
      </w:r>
    </w:p>
    <w:p w:rsidR="00C34EB0" w:rsidRDefault="00C34EB0" w:rsidP="00C34EB0">
      <w:pPr>
        <w:pStyle w:val="Heading2"/>
      </w:pPr>
      <w:r>
        <w:t>Task Feedback</w:t>
      </w:r>
    </w:p>
    <w:p w:rsidR="00C34EB0" w:rsidRDefault="00C34EB0" w:rsidP="00426BED">
      <w:pPr>
        <w:ind w:left="567"/>
        <w:jc w:val="both"/>
      </w:pPr>
      <w:r>
        <w:t xml:space="preserve">Welcome the focus on early intervention if that means school have the ability to offer more timely support for </w:t>
      </w:r>
      <w:r w:rsidR="00426BED">
        <w:t>young people and their teaching staff feel equipped to support the needs.</w:t>
      </w:r>
    </w:p>
    <w:p w:rsidR="00426BED" w:rsidRDefault="00426BED" w:rsidP="00426BED">
      <w:pPr>
        <w:ind w:left="567"/>
        <w:jc w:val="both"/>
      </w:pPr>
      <w:r>
        <w:t>People wanted to understand the detail behind some of the models and what the expectations, impact would be on schools and staff.  Many people liked the idea of experts coming in to the school, in particular to support TAs, so they receive training and support.</w:t>
      </w:r>
    </w:p>
    <w:p w:rsidR="00426BED" w:rsidRDefault="00426BED" w:rsidP="00426BED">
      <w:pPr>
        <w:ind w:left="567"/>
        <w:jc w:val="both"/>
      </w:pPr>
      <w:r>
        <w:t>All agreed the investment and support for school leaders in SEND would be very helpful and valued the contributions the ‘hub’ has made already.</w:t>
      </w:r>
    </w:p>
    <w:p w:rsidR="00426BED" w:rsidRDefault="00426BED" w:rsidP="00426BED">
      <w:pPr>
        <w:ind w:left="567"/>
        <w:jc w:val="both"/>
      </w:pPr>
      <w:r w:rsidRPr="00426BED">
        <w:t xml:space="preserve">Consideration needs to be given about 'ask' of schools and their teams, e.g. attending or contributing to another panel felt overwhelming and potentially duplicating. Can more thought be given to merging of panels or re considering purpose of panels across Children's Services if they are discussing similar </w:t>
      </w:r>
      <w:proofErr w:type="gramStart"/>
      <w:r w:rsidRPr="00426BED">
        <w:t>children.</w:t>
      </w:r>
      <w:proofErr w:type="gramEnd"/>
      <w:r w:rsidRPr="00426BED">
        <w:t xml:space="preserve"> </w:t>
      </w:r>
    </w:p>
    <w:p w:rsidR="00426BED" w:rsidRPr="00426BED" w:rsidRDefault="00426BED" w:rsidP="00426BED">
      <w:pPr>
        <w:ind w:left="567"/>
        <w:jc w:val="both"/>
      </w:pPr>
      <w:r w:rsidRPr="00426BED">
        <w:t xml:space="preserve">Consideration needs to be given to ensure there is a strategic approach to workforce development, e.g. working with schools and partners to consider </w:t>
      </w:r>
      <w:proofErr w:type="gramStart"/>
      <w:r w:rsidRPr="00426BED">
        <w:t>what is the best mechanism to deliver training to schools so all can access</w:t>
      </w:r>
      <w:proofErr w:type="gramEnd"/>
      <w:r w:rsidRPr="00426BED">
        <w:t>.</w:t>
      </w:r>
    </w:p>
    <w:p w:rsidR="00426BED" w:rsidRDefault="00426BED" w:rsidP="00426BED">
      <w:pPr>
        <w:ind w:left="567"/>
        <w:jc w:val="both"/>
      </w:pPr>
      <w:r w:rsidRPr="00426BED">
        <w:t>Consideration needs to be given to communication, e.g. how training and 'tool kits' are shared and accessed. The current method does not enable self-service making it ha</w:t>
      </w:r>
      <w:r w:rsidR="002C075B">
        <w:t>rd for senior leaders and SENDCO</w:t>
      </w:r>
      <w:r w:rsidRPr="00426BED">
        <w:t>s to access the right tools and resources which currently creates confusion.</w:t>
      </w:r>
    </w:p>
    <w:p w:rsidR="002C075B" w:rsidRDefault="002C075B" w:rsidP="002C075B">
      <w:pPr>
        <w:ind w:left="567"/>
        <w:jc w:val="both"/>
      </w:pPr>
      <w:r w:rsidRPr="002C075B">
        <w:t>Any development needs to be rooted in the broader strategies and developments, e.g., behaviour strategy etc</w:t>
      </w:r>
      <w:r>
        <w:t>.</w:t>
      </w:r>
    </w:p>
    <w:p w:rsidR="002C075B" w:rsidRDefault="002C075B" w:rsidP="002C075B">
      <w:pPr>
        <w:ind w:left="567"/>
        <w:jc w:val="both"/>
      </w:pPr>
      <w:r w:rsidRPr="002C075B">
        <w:t>All the above needs to be understood in the context of school's pressures which feel acute to a variety of factors.</w:t>
      </w:r>
    </w:p>
    <w:p w:rsidR="002C075B" w:rsidRDefault="002C075B" w:rsidP="002C075B">
      <w:pPr>
        <w:ind w:left="567"/>
        <w:jc w:val="both"/>
      </w:pPr>
      <w:r w:rsidRPr="002C075B">
        <w:t>Discussion about admission and FAP in the context of inclusion.</w:t>
      </w:r>
    </w:p>
    <w:p w:rsidR="002C075B" w:rsidRDefault="002C075B" w:rsidP="002C075B">
      <w:pPr>
        <w:pStyle w:val="Heading2"/>
      </w:pPr>
      <w:r>
        <w:t>Next Steps</w:t>
      </w:r>
    </w:p>
    <w:p w:rsidR="002C075B" w:rsidRDefault="002C075B" w:rsidP="002C075B">
      <w:pPr>
        <w:ind w:left="567"/>
        <w:jc w:val="both"/>
        <w:rPr>
          <w:b/>
        </w:rPr>
      </w:pPr>
      <w:r w:rsidRPr="002C075B">
        <w:t>Officers will work with key colleagues to develop a couple of the models in more detai</w:t>
      </w:r>
      <w:bookmarkStart w:id="0" w:name="_GoBack"/>
      <w:bookmarkEnd w:id="0"/>
      <w:r w:rsidRPr="002C075B">
        <w:t>l to present to Heads meeting on the 6th.</w:t>
      </w:r>
      <w:r>
        <w:t xml:space="preserve"> </w:t>
      </w:r>
      <w:r w:rsidRPr="002C075B">
        <w:rPr>
          <w:b/>
        </w:rPr>
        <w:t>ACTIONS – AC/GM</w:t>
      </w:r>
    </w:p>
    <w:p w:rsidR="002C075B" w:rsidRDefault="002C075B" w:rsidP="002C075B">
      <w:pPr>
        <w:ind w:left="567"/>
        <w:jc w:val="both"/>
        <w:rPr>
          <w:b/>
        </w:rPr>
      </w:pPr>
      <w:r w:rsidRPr="002C075B">
        <w:t>The presentation will be contextualised with Southwark's local context with an emphasis on the importance of timely and early intervention. It is also important to note the more resources that are not tied to EHC plans the more flexibility the local area has to secure provision and support at an earlier stage.</w:t>
      </w:r>
      <w:r>
        <w:t xml:space="preserve">  </w:t>
      </w:r>
      <w:r w:rsidRPr="002C075B">
        <w:rPr>
          <w:b/>
        </w:rPr>
        <w:t>ACTIONS – AC/GM</w:t>
      </w:r>
    </w:p>
    <w:p w:rsidR="002C075B" w:rsidRDefault="002C075B" w:rsidP="002C075B">
      <w:pPr>
        <w:ind w:left="567"/>
        <w:jc w:val="both"/>
        <w:rPr>
          <w:b/>
        </w:rPr>
      </w:pPr>
      <w:r w:rsidRPr="002C075B">
        <w:t>For the purposes of the subgroup and the Safety Valve it is important these models are costed with spend and anticipated and forecast savings.</w:t>
      </w:r>
      <w:r>
        <w:t xml:space="preserve">  </w:t>
      </w:r>
      <w:r w:rsidRPr="002C075B">
        <w:rPr>
          <w:b/>
        </w:rPr>
        <w:t>ACTIONS –</w:t>
      </w:r>
      <w:r>
        <w:rPr>
          <w:b/>
        </w:rPr>
        <w:t xml:space="preserve"> Finance</w:t>
      </w:r>
    </w:p>
    <w:p w:rsidR="002C075B" w:rsidRDefault="002C075B" w:rsidP="002C075B">
      <w:pPr>
        <w:ind w:left="567"/>
        <w:jc w:val="both"/>
        <w:rPr>
          <w:b/>
        </w:rPr>
      </w:pPr>
      <w:r w:rsidRPr="002C075B">
        <w:t>Officers will pick up the wider comments and actions a</w:t>
      </w:r>
      <w:r>
        <w:t xml:space="preserve">s part of the SEND Strategy and </w:t>
      </w:r>
      <w:r w:rsidRPr="002C075B">
        <w:t>associated work streams.</w:t>
      </w:r>
      <w:r>
        <w:t xml:space="preserve">  </w:t>
      </w:r>
      <w:r w:rsidRPr="002C075B">
        <w:rPr>
          <w:b/>
        </w:rPr>
        <w:t xml:space="preserve">ACTIONS – </w:t>
      </w:r>
      <w:r>
        <w:rPr>
          <w:b/>
        </w:rPr>
        <w:t>GM</w:t>
      </w:r>
    </w:p>
    <w:p w:rsidR="002C075B" w:rsidRDefault="002C075B" w:rsidP="002C075B">
      <w:pPr>
        <w:pStyle w:val="Heading2"/>
      </w:pPr>
      <w:r>
        <w:t>AOB</w:t>
      </w:r>
    </w:p>
    <w:p w:rsidR="002C075B" w:rsidRPr="002C075B" w:rsidRDefault="00322422" w:rsidP="00322422">
      <w:pPr>
        <w:ind w:left="567"/>
        <w:jc w:val="both"/>
      </w:pPr>
      <w:r>
        <w:t>It is noted that the HNSG does no</w:t>
      </w:r>
      <w:r w:rsidR="002C075B" w:rsidRPr="002C075B">
        <w:t>t have representation from secondary Heads and Colleges, and this is something that we need to seek engagement from partners.</w:t>
      </w:r>
    </w:p>
    <w:p w:rsidR="002C075B" w:rsidRPr="002C075B" w:rsidRDefault="002C075B" w:rsidP="002C075B">
      <w:pPr>
        <w:ind w:left="567"/>
        <w:jc w:val="both"/>
      </w:pPr>
    </w:p>
    <w:p w:rsidR="002C075B" w:rsidRPr="00C34EB0" w:rsidRDefault="002C075B" w:rsidP="00426BED">
      <w:pPr>
        <w:ind w:left="567"/>
        <w:jc w:val="both"/>
      </w:pPr>
    </w:p>
    <w:sectPr w:rsidR="002C075B" w:rsidRPr="00C34EB0" w:rsidSect="00D12070">
      <w:headerReference w:type="even" r:id="rId8"/>
      <w:headerReference w:type="default" r:id="rId9"/>
      <w:footerReference w:type="even" r:id="rId10"/>
      <w:footerReference w:type="default" r:id="rId11"/>
      <w:headerReference w:type="first" r:id="rId12"/>
      <w:footerReference w:type="first" r:id="rId13"/>
      <w:type w:val="continuous"/>
      <w:pgSz w:w="11901" w:h="16817"/>
      <w:pgMar w:top="680" w:right="680" w:bottom="1701" w:left="680"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604" w:rsidRDefault="00905604" w:rsidP="00E24FD3">
      <w:pPr>
        <w:spacing w:after="0"/>
      </w:pPr>
      <w:r>
        <w:separator/>
      </w:r>
    </w:p>
  </w:endnote>
  <w:endnote w:type="continuationSeparator" w:id="0">
    <w:p w:rsidR="00905604" w:rsidRDefault="00905604" w:rsidP="00E24F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52" w:rsidRDefault="00897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6984899"/>
      <w:docPartObj>
        <w:docPartGallery w:val="Page Numbers (Bottom of Page)"/>
        <w:docPartUnique/>
      </w:docPartObj>
    </w:sdtPr>
    <w:sdtEndPr>
      <w:rPr>
        <w:rStyle w:val="DefaultParagraphFont"/>
      </w:rPr>
    </w:sdtEndPr>
    <w:sdtContent>
      <w:p w:rsidR="00E24FD3" w:rsidRDefault="00E24FD3" w:rsidP="002F4B82">
        <w:pPr>
          <w:pStyle w:val="Footer"/>
          <w:framePr w:wrap="none" w:vAnchor="text" w:hAnchor="page" w:x="10861" w:y="180"/>
          <w:rPr>
            <w:rStyle w:val="PageNumber"/>
          </w:rPr>
        </w:pPr>
        <w:r w:rsidRPr="00F32EAD">
          <w:rPr>
            <w:rStyle w:val="PageNumber"/>
            <w:color w:val="E7E6E6" w:themeColor="background2"/>
          </w:rPr>
          <w:fldChar w:fldCharType="begin"/>
        </w:r>
        <w:r w:rsidRPr="00F32EAD">
          <w:rPr>
            <w:rStyle w:val="PageNumber"/>
            <w:color w:val="E7E6E6" w:themeColor="background2"/>
          </w:rPr>
          <w:instrText xml:space="preserve"> PAGE </w:instrText>
        </w:r>
        <w:r w:rsidRPr="00F32EAD">
          <w:rPr>
            <w:rStyle w:val="PageNumber"/>
            <w:color w:val="E7E6E6" w:themeColor="background2"/>
          </w:rPr>
          <w:fldChar w:fldCharType="separate"/>
        </w:r>
        <w:r w:rsidR="00897F52">
          <w:rPr>
            <w:rStyle w:val="PageNumber"/>
            <w:noProof/>
            <w:color w:val="E7E6E6" w:themeColor="background2"/>
          </w:rPr>
          <w:t>3</w:t>
        </w:r>
        <w:r w:rsidRPr="00F32EAD">
          <w:rPr>
            <w:rStyle w:val="PageNumber"/>
            <w:color w:val="E7E6E6" w:themeColor="background2"/>
          </w:rPr>
          <w:fldChar w:fldCharType="end"/>
        </w:r>
      </w:p>
    </w:sdtContent>
  </w:sdt>
  <w:p w:rsidR="00E24FD3" w:rsidRDefault="00E24FD3">
    <w:pPr>
      <w:pStyle w:val="Footer"/>
    </w:pPr>
    <w:r>
      <w:rPr>
        <w:noProof/>
        <w:lang w:eastAsia="en-GB"/>
      </w:rPr>
      <w:drawing>
        <wp:anchor distT="0" distB="0" distL="114300" distR="114300" simplePos="0" relativeHeight="251658240" behindDoc="1" locked="1" layoutInCell="1" allowOverlap="1" wp14:anchorId="25B51052" wp14:editId="6D2AB2CC">
          <wp:simplePos x="0" y="0"/>
          <wp:positionH relativeFrom="margin">
            <wp:posOffset>-450850</wp:posOffset>
          </wp:positionH>
          <wp:positionV relativeFrom="page">
            <wp:align>bottom</wp:align>
          </wp:positionV>
          <wp:extent cx="7559675" cy="1141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81199" name="Picture 220581199"/>
                  <pic:cNvPicPr/>
                </pic:nvPicPr>
                <pic:blipFill>
                  <a:blip r:embed="rId1">
                    <a:extLst>
                      <a:ext uri="{28A0092B-C50C-407E-A947-70E740481C1C}">
                        <a14:useLocalDpi xmlns:a14="http://schemas.microsoft.com/office/drawing/2010/main" val="0"/>
                      </a:ext>
                    </a:extLst>
                  </a:blip>
                  <a:stretch>
                    <a:fillRect/>
                  </a:stretch>
                </pic:blipFill>
                <pic:spPr>
                  <a:xfrm>
                    <a:off x="0" y="0"/>
                    <a:ext cx="7559675" cy="11410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2817517"/>
      <w:docPartObj>
        <w:docPartGallery w:val="Page Numbers (Bottom of Page)"/>
        <w:docPartUnique/>
      </w:docPartObj>
    </w:sdtPr>
    <w:sdtEndPr>
      <w:rPr>
        <w:rStyle w:val="DefaultParagraphFont"/>
      </w:rPr>
    </w:sdtEndPr>
    <w:sdtContent>
      <w:p w:rsidR="00E24FD3" w:rsidRDefault="00E24FD3" w:rsidP="002F4B82">
        <w:pPr>
          <w:pStyle w:val="Footer"/>
          <w:framePr w:wrap="none" w:vAnchor="text" w:hAnchor="page" w:x="10873" w:y="192"/>
          <w:rPr>
            <w:rStyle w:val="PageNumber"/>
          </w:rPr>
        </w:pPr>
        <w:r w:rsidRPr="00F32EAD">
          <w:rPr>
            <w:rStyle w:val="PageNumber"/>
            <w:color w:val="E7E6E6" w:themeColor="background2"/>
          </w:rPr>
          <w:fldChar w:fldCharType="begin"/>
        </w:r>
        <w:r w:rsidRPr="00F32EAD">
          <w:rPr>
            <w:rStyle w:val="PageNumber"/>
            <w:color w:val="E7E6E6" w:themeColor="background2"/>
          </w:rPr>
          <w:instrText xml:space="preserve"> PAGE </w:instrText>
        </w:r>
        <w:r w:rsidRPr="00F32EAD">
          <w:rPr>
            <w:rStyle w:val="PageNumber"/>
            <w:color w:val="E7E6E6" w:themeColor="background2"/>
          </w:rPr>
          <w:fldChar w:fldCharType="separate"/>
        </w:r>
        <w:r w:rsidR="00897F52">
          <w:rPr>
            <w:rStyle w:val="PageNumber"/>
            <w:noProof/>
            <w:color w:val="E7E6E6" w:themeColor="background2"/>
          </w:rPr>
          <w:t>1</w:t>
        </w:r>
        <w:r w:rsidRPr="00F32EAD">
          <w:rPr>
            <w:rStyle w:val="PageNumber"/>
            <w:color w:val="E7E6E6" w:themeColor="background2"/>
          </w:rPr>
          <w:fldChar w:fldCharType="end"/>
        </w:r>
      </w:p>
    </w:sdtContent>
  </w:sdt>
  <w:p w:rsidR="00E24FD3" w:rsidRDefault="00E24FD3" w:rsidP="00E24FD3">
    <w:pPr>
      <w:pStyle w:val="Footer"/>
      <w:ind w:right="360"/>
      <w:jc w:val="center"/>
    </w:pPr>
    <w:r>
      <w:rPr>
        <w:noProof/>
        <w:lang w:eastAsia="en-GB"/>
      </w:rPr>
      <w:drawing>
        <wp:anchor distT="0" distB="0" distL="114300" distR="114300" simplePos="0" relativeHeight="251657216" behindDoc="1" locked="1" layoutInCell="1" allowOverlap="1" wp14:anchorId="0C0F12EB" wp14:editId="6A51A1C8">
          <wp:simplePos x="0" y="0"/>
          <wp:positionH relativeFrom="margin">
            <wp:align>center</wp:align>
          </wp:positionH>
          <wp:positionV relativeFrom="bottomMargin">
            <wp:posOffset>-27305</wp:posOffset>
          </wp:positionV>
          <wp:extent cx="7595870" cy="10902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81199" name="Picture 220581199"/>
                  <pic:cNvPicPr/>
                </pic:nvPicPr>
                <pic:blipFill>
                  <a:blip r:embed="rId1">
                    <a:extLst>
                      <a:ext uri="{28A0092B-C50C-407E-A947-70E740481C1C}">
                        <a14:useLocalDpi xmlns:a14="http://schemas.microsoft.com/office/drawing/2010/main" val="0"/>
                      </a:ext>
                    </a:extLst>
                  </a:blip>
                  <a:stretch>
                    <a:fillRect/>
                  </a:stretch>
                </pic:blipFill>
                <pic:spPr>
                  <a:xfrm>
                    <a:off x="0" y="0"/>
                    <a:ext cx="7595870" cy="1090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604" w:rsidRDefault="00905604" w:rsidP="00E24FD3">
      <w:pPr>
        <w:spacing w:after="0"/>
      </w:pPr>
      <w:r>
        <w:separator/>
      </w:r>
    </w:p>
  </w:footnote>
  <w:footnote w:type="continuationSeparator" w:id="0">
    <w:p w:rsidR="00905604" w:rsidRDefault="00905604" w:rsidP="00E24F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52" w:rsidRDefault="00897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995775"/>
      <w:docPartObj>
        <w:docPartGallery w:val="Watermarks"/>
        <w:docPartUnique/>
      </w:docPartObj>
    </w:sdtPr>
    <w:sdtContent>
      <w:p w:rsidR="0049685E" w:rsidRDefault="00897F5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1"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49685E" w:rsidRDefault="00496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D3" w:rsidRDefault="00E24FD3">
    <w:pPr>
      <w:pStyle w:val="Header"/>
    </w:pPr>
    <w:r>
      <w:rPr>
        <w:noProof/>
        <w:lang w:eastAsia="en-GB"/>
      </w:rPr>
      <w:drawing>
        <wp:anchor distT="0" distB="0" distL="114300" distR="114300" simplePos="0" relativeHeight="251656192" behindDoc="1" locked="0" layoutInCell="1" allowOverlap="1" wp14:anchorId="4BD8524E" wp14:editId="117C9059">
          <wp:simplePos x="0" y="0"/>
          <wp:positionH relativeFrom="page">
            <wp:align>left</wp:align>
          </wp:positionH>
          <wp:positionV relativeFrom="paragraph">
            <wp:posOffset>-431800</wp:posOffset>
          </wp:positionV>
          <wp:extent cx="7560000" cy="213115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08029" name="Picture 102608029"/>
                  <pic:cNvPicPr/>
                </pic:nvPicPr>
                <pic:blipFill>
                  <a:blip r:embed="rId1">
                    <a:extLst>
                      <a:ext uri="{28A0092B-C50C-407E-A947-70E740481C1C}">
                        <a14:useLocalDpi xmlns:a14="http://schemas.microsoft.com/office/drawing/2010/main" val="0"/>
                      </a:ext>
                    </a:extLst>
                  </a:blip>
                  <a:stretch>
                    <a:fillRect/>
                  </a:stretch>
                </pic:blipFill>
                <pic:spPr>
                  <a:xfrm>
                    <a:off x="0" y="0"/>
                    <a:ext cx="7560000" cy="21311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E09"/>
    <w:multiLevelType w:val="hybridMultilevel"/>
    <w:tmpl w:val="724E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7B83"/>
    <w:multiLevelType w:val="hybridMultilevel"/>
    <w:tmpl w:val="55760418"/>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85454"/>
    <w:multiLevelType w:val="hybridMultilevel"/>
    <w:tmpl w:val="67E66DAE"/>
    <w:lvl w:ilvl="0" w:tplc="2586E956">
      <w:start w:val="1"/>
      <w:numFmt w:val="bullet"/>
      <w:pStyle w:val="Bulletstyle"/>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0F0722D1"/>
    <w:multiLevelType w:val="hybridMultilevel"/>
    <w:tmpl w:val="D7628B90"/>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10716"/>
    <w:multiLevelType w:val="hybridMultilevel"/>
    <w:tmpl w:val="1E34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8041C"/>
    <w:multiLevelType w:val="hybridMultilevel"/>
    <w:tmpl w:val="A5F8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7269C"/>
    <w:multiLevelType w:val="hybridMultilevel"/>
    <w:tmpl w:val="0EBA34F8"/>
    <w:lvl w:ilvl="0" w:tplc="BB7AB9A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0494840"/>
    <w:multiLevelType w:val="hybridMultilevel"/>
    <w:tmpl w:val="E9B2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F5A1A"/>
    <w:multiLevelType w:val="hybridMultilevel"/>
    <w:tmpl w:val="D25C99A0"/>
    <w:lvl w:ilvl="0" w:tplc="BCF6A16C">
      <w:start w:val="1"/>
      <w:numFmt w:val="decimal"/>
      <w:lvlText w:val="%1."/>
      <w:lvlJc w:val="left"/>
      <w:pPr>
        <w:ind w:left="143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8086A"/>
    <w:multiLevelType w:val="hybridMultilevel"/>
    <w:tmpl w:val="015C8BE0"/>
    <w:lvl w:ilvl="0" w:tplc="BB7AB9A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7604174"/>
    <w:multiLevelType w:val="hybridMultilevel"/>
    <w:tmpl w:val="16984928"/>
    <w:lvl w:ilvl="0" w:tplc="F1086B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8051E"/>
    <w:multiLevelType w:val="hybridMultilevel"/>
    <w:tmpl w:val="43DA64A4"/>
    <w:lvl w:ilvl="0" w:tplc="BB7AB9A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BF503C3"/>
    <w:multiLevelType w:val="hybridMultilevel"/>
    <w:tmpl w:val="F5C4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73C73"/>
    <w:multiLevelType w:val="hybridMultilevel"/>
    <w:tmpl w:val="6C64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E13D8"/>
    <w:multiLevelType w:val="hybridMultilevel"/>
    <w:tmpl w:val="6A548FBA"/>
    <w:lvl w:ilvl="0" w:tplc="1DCC62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7631E"/>
    <w:multiLevelType w:val="hybridMultilevel"/>
    <w:tmpl w:val="83B8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04B50"/>
    <w:multiLevelType w:val="hybridMultilevel"/>
    <w:tmpl w:val="1BFA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81F8A"/>
    <w:multiLevelType w:val="hybridMultilevel"/>
    <w:tmpl w:val="086C60A6"/>
    <w:lvl w:ilvl="0" w:tplc="BB7AB9A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91A639D"/>
    <w:multiLevelType w:val="hybridMultilevel"/>
    <w:tmpl w:val="A54CF7D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448978CE"/>
    <w:multiLevelType w:val="hybridMultilevel"/>
    <w:tmpl w:val="355EBC4E"/>
    <w:lvl w:ilvl="0" w:tplc="6E24BF34">
      <w:start w:val="1"/>
      <w:numFmt w:val="decimal"/>
      <w:lvlText w:val="%1."/>
      <w:lvlJc w:val="left"/>
      <w:pPr>
        <w:ind w:left="2868" w:hanging="360"/>
      </w:pPr>
    </w:lvl>
    <w:lvl w:ilvl="1" w:tplc="08090019" w:tentative="1">
      <w:start w:val="1"/>
      <w:numFmt w:val="lowerLetter"/>
      <w:lvlText w:val="%2."/>
      <w:lvlJc w:val="left"/>
      <w:pPr>
        <w:ind w:left="2874" w:hanging="360"/>
      </w:pPr>
    </w:lvl>
    <w:lvl w:ilvl="2" w:tplc="0809001B" w:tentative="1">
      <w:start w:val="1"/>
      <w:numFmt w:val="lowerRoman"/>
      <w:lvlText w:val="%3."/>
      <w:lvlJc w:val="right"/>
      <w:pPr>
        <w:ind w:left="3594" w:hanging="180"/>
      </w:pPr>
    </w:lvl>
    <w:lvl w:ilvl="3" w:tplc="0809000F" w:tentative="1">
      <w:start w:val="1"/>
      <w:numFmt w:val="decimal"/>
      <w:lvlText w:val="%4."/>
      <w:lvlJc w:val="left"/>
      <w:pPr>
        <w:ind w:left="4314" w:hanging="360"/>
      </w:pPr>
    </w:lvl>
    <w:lvl w:ilvl="4" w:tplc="08090019" w:tentative="1">
      <w:start w:val="1"/>
      <w:numFmt w:val="lowerLetter"/>
      <w:lvlText w:val="%5."/>
      <w:lvlJc w:val="left"/>
      <w:pPr>
        <w:ind w:left="5034" w:hanging="360"/>
      </w:pPr>
    </w:lvl>
    <w:lvl w:ilvl="5" w:tplc="0809001B" w:tentative="1">
      <w:start w:val="1"/>
      <w:numFmt w:val="lowerRoman"/>
      <w:lvlText w:val="%6."/>
      <w:lvlJc w:val="right"/>
      <w:pPr>
        <w:ind w:left="5754" w:hanging="180"/>
      </w:pPr>
    </w:lvl>
    <w:lvl w:ilvl="6" w:tplc="0809000F" w:tentative="1">
      <w:start w:val="1"/>
      <w:numFmt w:val="decimal"/>
      <w:lvlText w:val="%7."/>
      <w:lvlJc w:val="left"/>
      <w:pPr>
        <w:ind w:left="6474" w:hanging="360"/>
      </w:pPr>
    </w:lvl>
    <w:lvl w:ilvl="7" w:tplc="08090019" w:tentative="1">
      <w:start w:val="1"/>
      <w:numFmt w:val="lowerLetter"/>
      <w:lvlText w:val="%8."/>
      <w:lvlJc w:val="left"/>
      <w:pPr>
        <w:ind w:left="7194" w:hanging="360"/>
      </w:pPr>
    </w:lvl>
    <w:lvl w:ilvl="8" w:tplc="0809001B" w:tentative="1">
      <w:start w:val="1"/>
      <w:numFmt w:val="lowerRoman"/>
      <w:lvlText w:val="%9."/>
      <w:lvlJc w:val="right"/>
      <w:pPr>
        <w:ind w:left="7914" w:hanging="180"/>
      </w:pPr>
    </w:lvl>
  </w:abstractNum>
  <w:abstractNum w:abstractNumId="20" w15:restartNumberingAfterBreak="0">
    <w:nsid w:val="46560FE4"/>
    <w:multiLevelType w:val="hybridMultilevel"/>
    <w:tmpl w:val="93F2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B6F9B"/>
    <w:multiLevelType w:val="hybridMultilevel"/>
    <w:tmpl w:val="B1F0DE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EB24188"/>
    <w:multiLevelType w:val="hybridMultilevel"/>
    <w:tmpl w:val="D1B6C37A"/>
    <w:lvl w:ilvl="0" w:tplc="BCF6A16C">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3" w15:restartNumberingAfterBreak="0">
    <w:nsid w:val="540F7D88"/>
    <w:multiLevelType w:val="hybridMultilevel"/>
    <w:tmpl w:val="671A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42352"/>
    <w:multiLevelType w:val="hybridMultilevel"/>
    <w:tmpl w:val="6F8815CC"/>
    <w:lvl w:ilvl="0" w:tplc="0809000F">
      <w:start w:val="1"/>
      <w:numFmt w:val="decimal"/>
      <w:lvlText w:val="%1."/>
      <w:lvlJc w:val="left"/>
      <w:pPr>
        <w:ind w:left="88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64B3D03"/>
    <w:multiLevelType w:val="hybridMultilevel"/>
    <w:tmpl w:val="6D5E31AA"/>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F2AE0"/>
    <w:multiLevelType w:val="hybridMultilevel"/>
    <w:tmpl w:val="C5A2750C"/>
    <w:lvl w:ilvl="0" w:tplc="AF749F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975519"/>
    <w:multiLevelType w:val="hybridMultilevel"/>
    <w:tmpl w:val="E1AC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03AD5"/>
    <w:multiLevelType w:val="hybridMultilevel"/>
    <w:tmpl w:val="6ED0A1E6"/>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4E0C12"/>
    <w:multiLevelType w:val="hybridMultilevel"/>
    <w:tmpl w:val="241A456A"/>
    <w:lvl w:ilvl="0" w:tplc="7CECFA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8E7C95"/>
    <w:multiLevelType w:val="hybridMultilevel"/>
    <w:tmpl w:val="D368D9A4"/>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D75606"/>
    <w:multiLevelType w:val="hybridMultilevel"/>
    <w:tmpl w:val="08EA3DD2"/>
    <w:lvl w:ilvl="0" w:tplc="0784B78A">
      <w:start w:val="1"/>
      <w:numFmt w:val="decimal"/>
      <w:pStyle w:val="Heading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A7C43B4"/>
    <w:multiLevelType w:val="hybridMultilevel"/>
    <w:tmpl w:val="E82A309C"/>
    <w:lvl w:ilvl="0" w:tplc="BB7AB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8"/>
  </w:num>
  <w:num w:numId="4">
    <w:abstractNumId w:val="12"/>
  </w:num>
  <w:num w:numId="5">
    <w:abstractNumId w:val="24"/>
  </w:num>
  <w:num w:numId="6">
    <w:abstractNumId w:val="29"/>
  </w:num>
  <w:num w:numId="7">
    <w:abstractNumId w:val="22"/>
  </w:num>
  <w:num w:numId="8">
    <w:abstractNumId w:val="8"/>
  </w:num>
  <w:num w:numId="9">
    <w:abstractNumId w:val="19"/>
  </w:num>
  <w:num w:numId="10">
    <w:abstractNumId w:val="7"/>
  </w:num>
  <w:num w:numId="11">
    <w:abstractNumId w:val="26"/>
  </w:num>
  <w:num w:numId="12">
    <w:abstractNumId w:val="27"/>
  </w:num>
  <w:num w:numId="13">
    <w:abstractNumId w:val="25"/>
  </w:num>
  <w:num w:numId="14">
    <w:abstractNumId w:val="32"/>
  </w:num>
  <w:num w:numId="15">
    <w:abstractNumId w:val="23"/>
  </w:num>
  <w:num w:numId="16">
    <w:abstractNumId w:val="3"/>
  </w:num>
  <w:num w:numId="17">
    <w:abstractNumId w:val="15"/>
  </w:num>
  <w:num w:numId="18">
    <w:abstractNumId w:val="20"/>
  </w:num>
  <w:num w:numId="19">
    <w:abstractNumId w:val="28"/>
  </w:num>
  <w:num w:numId="20">
    <w:abstractNumId w:val="0"/>
  </w:num>
  <w:num w:numId="21">
    <w:abstractNumId w:val="30"/>
  </w:num>
  <w:num w:numId="22">
    <w:abstractNumId w:val="9"/>
  </w:num>
  <w:num w:numId="23">
    <w:abstractNumId w:val="1"/>
  </w:num>
  <w:num w:numId="24">
    <w:abstractNumId w:val="6"/>
  </w:num>
  <w:num w:numId="25">
    <w:abstractNumId w:val="13"/>
  </w:num>
  <w:num w:numId="26">
    <w:abstractNumId w:val="21"/>
  </w:num>
  <w:num w:numId="27">
    <w:abstractNumId w:val="17"/>
  </w:num>
  <w:num w:numId="28">
    <w:abstractNumId w:val="4"/>
  </w:num>
  <w:num w:numId="29">
    <w:abstractNumId w:val="11"/>
  </w:num>
  <w:num w:numId="30">
    <w:abstractNumId w:val="5"/>
  </w:num>
  <w:num w:numId="31">
    <w:abstractNumId w:val="14"/>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savePreviewPicture/>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V6/hu9afqlT2F94uwN0XG6tsWg/7cSDkcjoLAbVCALG3atSYi+aKcIGE2Dtruyqz"/>
  </w:docVars>
  <w:rsids>
    <w:rsidRoot w:val="00E24FD3"/>
    <w:rsid w:val="000070B1"/>
    <w:rsid w:val="00022C52"/>
    <w:rsid w:val="00025AF8"/>
    <w:rsid w:val="00035F95"/>
    <w:rsid w:val="000F48C7"/>
    <w:rsid w:val="001422D9"/>
    <w:rsid w:val="00167704"/>
    <w:rsid w:val="001C1D89"/>
    <w:rsid w:val="002109C1"/>
    <w:rsid w:val="002146FC"/>
    <w:rsid w:val="00217916"/>
    <w:rsid w:val="002201AA"/>
    <w:rsid w:val="00252E73"/>
    <w:rsid w:val="00267EEF"/>
    <w:rsid w:val="00285421"/>
    <w:rsid w:val="0029581B"/>
    <w:rsid w:val="002C075B"/>
    <w:rsid w:val="002C18A1"/>
    <w:rsid w:val="002F4B82"/>
    <w:rsid w:val="00300B46"/>
    <w:rsid w:val="00322422"/>
    <w:rsid w:val="00337ABD"/>
    <w:rsid w:val="00340471"/>
    <w:rsid w:val="003B2A41"/>
    <w:rsid w:val="00426BED"/>
    <w:rsid w:val="004329ED"/>
    <w:rsid w:val="00435AC4"/>
    <w:rsid w:val="0043667A"/>
    <w:rsid w:val="00471B6A"/>
    <w:rsid w:val="0049685E"/>
    <w:rsid w:val="0049688B"/>
    <w:rsid w:val="004D722D"/>
    <w:rsid w:val="004E2EB4"/>
    <w:rsid w:val="004E5FFC"/>
    <w:rsid w:val="00530BA4"/>
    <w:rsid w:val="00557C04"/>
    <w:rsid w:val="005774C6"/>
    <w:rsid w:val="005B0BC0"/>
    <w:rsid w:val="005C70C9"/>
    <w:rsid w:val="006A687D"/>
    <w:rsid w:val="006C6F53"/>
    <w:rsid w:val="007103F4"/>
    <w:rsid w:val="00740DF2"/>
    <w:rsid w:val="0076625E"/>
    <w:rsid w:val="007A674D"/>
    <w:rsid w:val="008054E1"/>
    <w:rsid w:val="00834E4F"/>
    <w:rsid w:val="008425C1"/>
    <w:rsid w:val="008614E8"/>
    <w:rsid w:val="00870B08"/>
    <w:rsid w:val="0088398B"/>
    <w:rsid w:val="00897F52"/>
    <w:rsid w:val="008A6547"/>
    <w:rsid w:val="008B5508"/>
    <w:rsid w:val="008B575C"/>
    <w:rsid w:val="008C24E3"/>
    <w:rsid w:val="009035C6"/>
    <w:rsid w:val="00905604"/>
    <w:rsid w:val="00926DC5"/>
    <w:rsid w:val="00943D33"/>
    <w:rsid w:val="009842D8"/>
    <w:rsid w:val="009F12B0"/>
    <w:rsid w:val="00AB554E"/>
    <w:rsid w:val="00B70926"/>
    <w:rsid w:val="00B85681"/>
    <w:rsid w:val="00C172BE"/>
    <w:rsid w:val="00C17374"/>
    <w:rsid w:val="00C34EB0"/>
    <w:rsid w:val="00C4526A"/>
    <w:rsid w:val="00C76F7F"/>
    <w:rsid w:val="00C94776"/>
    <w:rsid w:val="00C94F5A"/>
    <w:rsid w:val="00CB3FDB"/>
    <w:rsid w:val="00CE1713"/>
    <w:rsid w:val="00D12070"/>
    <w:rsid w:val="00D168E9"/>
    <w:rsid w:val="00D66C71"/>
    <w:rsid w:val="00D81720"/>
    <w:rsid w:val="00D957E3"/>
    <w:rsid w:val="00DE40AA"/>
    <w:rsid w:val="00E0387E"/>
    <w:rsid w:val="00E10B7B"/>
    <w:rsid w:val="00E24FD3"/>
    <w:rsid w:val="00E51BDD"/>
    <w:rsid w:val="00F32EAD"/>
    <w:rsid w:val="00F354CE"/>
    <w:rsid w:val="00F7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5:chartTrackingRefBased/>
  <w15:docId w15:val="{B5E080A0-76CB-F14B-BC12-7842E6FE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before="240"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8054E1"/>
    <w:pPr>
      <w:spacing w:before="0"/>
    </w:pPr>
    <w:rPr>
      <w:rFonts w:ascii="Arial" w:hAnsi="Arial"/>
    </w:rPr>
  </w:style>
  <w:style w:type="paragraph" w:styleId="Heading1">
    <w:name w:val="heading 1"/>
    <w:basedOn w:val="Normal"/>
    <w:next w:val="Normal"/>
    <w:link w:val="Heading1Char"/>
    <w:uiPriority w:val="1"/>
    <w:qFormat/>
    <w:rsid w:val="008B575C"/>
    <w:pPr>
      <w:keepNext/>
      <w:keepLines/>
      <w:outlineLvl w:val="0"/>
    </w:pPr>
    <w:rPr>
      <w:rFonts w:asciiTheme="majorHAnsi" w:eastAsiaTheme="majorEastAsia" w:hAnsiTheme="majorHAnsi" w:cstheme="majorBidi"/>
      <w:color w:val="44276E"/>
      <w:sz w:val="72"/>
      <w:szCs w:val="32"/>
    </w:rPr>
  </w:style>
  <w:style w:type="paragraph" w:styleId="Heading2">
    <w:name w:val="heading 2"/>
    <w:basedOn w:val="Normal"/>
    <w:next w:val="Normal"/>
    <w:link w:val="Heading2Char1"/>
    <w:autoRedefine/>
    <w:uiPriority w:val="1"/>
    <w:unhideWhenUsed/>
    <w:qFormat/>
    <w:rsid w:val="006C6F53"/>
    <w:pPr>
      <w:numPr>
        <w:numId w:val="33"/>
      </w:numPr>
      <w:spacing w:before="240"/>
      <w:ind w:left="567" w:hanging="567"/>
      <w:outlineLvl w:val="1"/>
    </w:pPr>
    <w:rPr>
      <w:rFonts w:eastAsiaTheme="majorEastAsia" w:cs="Arial"/>
      <w:sz w:val="48"/>
      <w:szCs w:val="26"/>
    </w:rPr>
  </w:style>
  <w:style w:type="paragraph" w:styleId="Heading3">
    <w:name w:val="heading 3"/>
    <w:basedOn w:val="Normal"/>
    <w:next w:val="Normal"/>
    <w:link w:val="Heading3Char"/>
    <w:autoRedefine/>
    <w:uiPriority w:val="1"/>
    <w:unhideWhenUsed/>
    <w:qFormat/>
    <w:rsid w:val="00870B08"/>
    <w:pPr>
      <w:keepNext/>
      <w:keepLines/>
      <w:outlineLvl w:val="2"/>
    </w:pPr>
    <w:rPr>
      <w:rFonts w:eastAsiaTheme="majorEastAsia" w:cstheme="majorBidi"/>
      <w:b/>
      <w:sz w:val="48"/>
    </w:rPr>
  </w:style>
  <w:style w:type="paragraph" w:styleId="Heading4">
    <w:name w:val="heading 4"/>
    <w:basedOn w:val="BasicParagraph"/>
    <w:next w:val="Normal"/>
    <w:link w:val="Heading4Char"/>
    <w:uiPriority w:val="9"/>
    <w:unhideWhenUsed/>
    <w:qFormat/>
    <w:rsid w:val="002146FC"/>
    <w:pPr>
      <w:suppressAutoHyphens/>
      <w:outlineLvl w:val="3"/>
    </w:pPr>
    <w:rPr>
      <w:rFonts w:ascii="Arial" w:hAnsi="Arial" w:cs="Arial"/>
      <w:b/>
      <w:bCs/>
      <w:szCs w:val="20"/>
    </w:rPr>
  </w:style>
  <w:style w:type="paragraph" w:styleId="Heading5">
    <w:name w:val="heading 5"/>
    <w:basedOn w:val="Normal"/>
    <w:next w:val="Normal"/>
    <w:link w:val="Heading5Char"/>
    <w:uiPriority w:val="9"/>
    <w:unhideWhenUsed/>
    <w:qFormat/>
    <w:rsid w:val="0076625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B575C"/>
    <w:rPr>
      <w:rFonts w:asciiTheme="majorHAnsi" w:eastAsiaTheme="majorEastAsia" w:hAnsiTheme="majorHAnsi" w:cstheme="majorBidi"/>
      <w:color w:val="44276E"/>
      <w:sz w:val="72"/>
      <w:szCs w:val="32"/>
    </w:rPr>
  </w:style>
  <w:style w:type="character" w:customStyle="1" w:styleId="Heading2Char">
    <w:name w:val="Heading 2 Char"/>
    <w:basedOn w:val="DefaultParagraphFont"/>
    <w:uiPriority w:val="1"/>
    <w:rsid w:val="006A687D"/>
    <w:rPr>
      <w:rFonts w:ascii="Arial" w:eastAsiaTheme="majorEastAsia" w:hAnsi="Arial" w:cs="Arial"/>
      <w:color w:val="44546A" w:themeColor="text2"/>
      <w:sz w:val="48"/>
      <w:szCs w:val="26"/>
    </w:rPr>
  </w:style>
  <w:style w:type="character" w:customStyle="1" w:styleId="Heading3Char">
    <w:name w:val="Heading 3 Char"/>
    <w:basedOn w:val="DefaultParagraphFont"/>
    <w:link w:val="Heading3"/>
    <w:uiPriority w:val="1"/>
    <w:rsid w:val="00870B08"/>
    <w:rPr>
      <w:rFonts w:ascii="Arial" w:eastAsiaTheme="majorEastAsia" w:hAnsi="Arial" w:cstheme="majorBidi"/>
      <w:b/>
      <w:sz w:val="48"/>
    </w:rPr>
  </w:style>
  <w:style w:type="paragraph" w:styleId="Header">
    <w:name w:val="header"/>
    <w:basedOn w:val="Normal"/>
    <w:link w:val="HeaderChar"/>
    <w:uiPriority w:val="99"/>
    <w:unhideWhenUsed/>
    <w:rsid w:val="00E24FD3"/>
    <w:pPr>
      <w:tabs>
        <w:tab w:val="center" w:pos="4513"/>
        <w:tab w:val="right" w:pos="9026"/>
      </w:tabs>
    </w:pPr>
  </w:style>
  <w:style w:type="character" w:customStyle="1" w:styleId="HeaderChar">
    <w:name w:val="Header Char"/>
    <w:basedOn w:val="DefaultParagraphFont"/>
    <w:link w:val="Header"/>
    <w:uiPriority w:val="99"/>
    <w:rsid w:val="00E24FD3"/>
  </w:style>
  <w:style w:type="paragraph" w:styleId="Footer">
    <w:name w:val="footer"/>
    <w:basedOn w:val="Normal"/>
    <w:link w:val="FooterChar"/>
    <w:uiPriority w:val="99"/>
    <w:unhideWhenUsed/>
    <w:rsid w:val="00E24FD3"/>
    <w:pPr>
      <w:tabs>
        <w:tab w:val="center" w:pos="4513"/>
        <w:tab w:val="right" w:pos="9026"/>
      </w:tabs>
    </w:pPr>
    <w:rPr>
      <w:color w:val="FFFFFF" w:themeColor="background1"/>
      <w:sz w:val="18"/>
    </w:rPr>
  </w:style>
  <w:style w:type="character" w:customStyle="1" w:styleId="FooterChar">
    <w:name w:val="Footer Char"/>
    <w:basedOn w:val="DefaultParagraphFont"/>
    <w:link w:val="Footer"/>
    <w:uiPriority w:val="99"/>
    <w:rsid w:val="00E24FD3"/>
    <w:rPr>
      <w:color w:val="FFFFFF" w:themeColor="background1"/>
      <w:sz w:val="18"/>
    </w:rPr>
  </w:style>
  <w:style w:type="character" w:styleId="PageNumber">
    <w:name w:val="page number"/>
    <w:basedOn w:val="DefaultParagraphFont"/>
    <w:uiPriority w:val="99"/>
    <w:semiHidden/>
    <w:unhideWhenUsed/>
    <w:rsid w:val="00E24FD3"/>
  </w:style>
  <w:style w:type="paragraph" w:customStyle="1" w:styleId="BasicParagraph">
    <w:name w:val="[Basic Paragraph]"/>
    <w:basedOn w:val="Normal"/>
    <w:link w:val="BasicParagraphChar"/>
    <w:uiPriority w:val="99"/>
    <w:rsid w:val="00C172BE"/>
    <w:pPr>
      <w:autoSpaceDE w:val="0"/>
      <w:autoSpaceDN w:val="0"/>
      <w:adjustRightInd w:val="0"/>
      <w:textAlignment w:val="center"/>
    </w:pPr>
    <w:rPr>
      <w:rFonts w:ascii="Minion Pro" w:hAnsi="Minion Pro" w:cs="Minion Pro"/>
      <w:color w:val="000000"/>
      <w:kern w:val="0"/>
    </w:rPr>
  </w:style>
  <w:style w:type="character" w:styleId="Hyperlink">
    <w:name w:val="Hyperlink"/>
    <w:basedOn w:val="DefaultParagraphFont"/>
    <w:uiPriority w:val="99"/>
    <w:qFormat/>
    <w:rsid w:val="0076625E"/>
    <w:rPr>
      <w:rFonts w:asciiTheme="minorHAnsi" w:hAnsiTheme="minorHAnsi"/>
      <w:color w:val="002060"/>
      <w:u w:val="single"/>
    </w:rPr>
  </w:style>
  <w:style w:type="paragraph" w:styleId="ListParagraph">
    <w:name w:val="List Paragraph"/>
    <w:basedOn w:val="Normal"/>
    <w:uiPriority w:val="34"/>
    <w:qFormat/>
    <w:rsid w:val="00C172BE"/>
    <w:pPr>
      <w:spacing w:line="300" w:lineRule="atLeast"/>
      <w:contextualSpacing/>
    </w:pPr>
  </w:style>
  <w:style w:type="character" w:customStyle="1" w:styleId="UnresolvedMention">
    <w:name w:val="Unresolved Mention"/>
    <w:basedOn w:val="DefaultParagraphFont"/>
    <w:uiPriority w:val="99"/>
    <w:semiHidden/>
    <w:unhideWhenUsed/>
    <w:rsid w:val="00C172BE"/>
    <w:rPr>
      <w:color w:val="605E5C"/>
      <w:shd w:val="clear" w:color="auto" w:fill="E1DFDD"/>
    </w:rPr>
  </w:style>
  <w:style w:type="paragraph" w:customStyle="1" w:styleId="Bulletstyle">
    <w:name w:val="Bullet style"/>
    <w:basedOn w:val="BasicParagraph"/>
    <w:link w:val="BulletstyleChar"/>
    <w:uiPriority w:val="4"/>
    <w:qFormat/>
    <w:rsid w:val="00300B46"/>
    <w:pPr>
      <w:numPr>
        <w:numId w:val="2"/>
      </w:numPr>
      <w:suppressAutoHyphens/>
      <w:spacing w:before="240" w:line="240" w:lineRule="auto"/>
      <w:ind w:hanging="357"/>
    </w:pPr>
    <w:rPr>
      <w:rFonts w:ascii="Arial" w:hAnsi="Arial" w:cs="Arial"/>
    </w:rPr>
  </w:style>
  <w:style w:type="paragraph" w:styleId="NoSpacing">
    <w:name w:val="No Spacing"/>
    <w:uiPriority w:val="4"/>
    <w:unhideWhenUsed/>
    <w:rsid w:val="001C1D89"/>
    <w:pPr>
      <w:spacing w:before="0" w:after="0" w:line="240" w:lineRule="auto"/>
    </w:pPr>
  </w:style>
  <w:style w:type="character" w:customStyle="1" w:styleId="BasicParagraphChar">
    <w:name w:val="[Basic Paragraph] Char"/>
    <w:basedOn w:val="DefaultParagraphFont"/>
    <w:link w:val="BasicParagraph"/>
    <w:uiPriority w:val="99"/>
    <w:rsid w:val="00DE40AA"/>
    <w:rPr>
      <w:rFonts w:ascii="Minion Pro" w:hAnsi="Minion Pro" w:cs="Minion Pro"/>
      <w:color w:val="000000"/>
      <w:kern w:val="0"/>
    </w:rPr>
  </w:style>
  <w:style w:type="character" w:customStyle="1" w:styleId="BulletstyleChar">
    <w:name w:val="Bullet style Char"/>
    <w:basedOn w:val="BasicParagraphChar"/>
    <w:link w:val="Bulletstyle"/>
    <w:uiPriority w:val="4"/>
    <w:rsid w:val="00300B46"/>
    <w:rPr>
      <w:rFonts w:ascii="Arial" w:hAnsi="Arial" w:cs="Arial"/>
      <w:color w:val="000000"/>
      <w:kern w:val="0"/>
    </w:rPr>
  </w:style>
  <w:style w:type="paragraph" w:styleId="BalloonText">
    <w:name w:val="Balloon Text"/>
    <w:basedOn w:val="Normal"/>
    <w:link w:val="BalloonTextChar"/>
    <w:uiPriority w:val="99"/>
    <w:semiHidden/>
    <w:unhideWhenUsed/>
    <w:rsid w:val="00E03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87E"/>
    <w:rPr>
      <w:rFonts w:ascii="Segoe UI" w:hAnsi="Segoe UI" w:cs="Segoe UI"/>
      <w:sz w:val="18"/>
      <w:szCs w:val="18"/>
    </w:rPr>
  </w:style>
  <w:style w:type="character" w:customStyle="1" w:styleId="Heading4Char">
    <w:name w:val="Heading 4 Char"/>
    <w:basedOn w:val="DefaultParagraphFont"/>
    <w:link w:val="Heading4"/>
    <w:uiPriority w:val="9"/>
    <w:rsid w:val="002146FC"/>
    <w:rPr>
      <w:rFonts w:ascii="Arial" w:hAnsi="Arial" w:cs="Arial"/>
      <w:b/>
      <w:bCs/>
      <w:color w:val="000000"/>
      <w:kern w:val="0"/>
      <w:szCs w:val="20"/>
    </w:rPr>
  </w:style>
  <w:style w:type="character" w:customStyle="1" w:styleId="Heading2Char1">
    <w:name w:val="Heading 2 Char1"/>
    <w:basedOn w:val="DefaultParagraphFont"/>
    <w:link w:val="Heading2"/>
    <w:uiPriority w:val="1"/>
    <w:rsid w:val="006C6F53"/>
    <w:rPr>
      <w:rFonts w:ascii="Arial" w:eastAsiaTheme="majorEastAsia" w:hAnsi="Arial" w:cs="Arial"/>
      <w:sz w:val="48"/>
      <w:szCs w:val="26"/>
    </w:rPr>
  </w:style>
  <w:style w:type="paragraph" w:styleId="TOCHeading">
    <w:name w:val="TOC Heading"/>
    <w:basedOn w:val="Heading1"/>
    <w:next w:val="Normal"/>
    <w:uiPriority w:val="39"/>
    <w:unhideWhenUsed/>
    <w:qFormat/>
    <w:rsid w:val="0029581B"/>
    <w:pPr>
      <w:spacing w:after="0" w:line="259" w:lineRule="auto"/>
      <w:outlineLvl w:val="9"/>
    </w:pPr>
    <w:rPr>
      <w:color w:val="2E74B5" w:themeColor="accent1" w:themeShade="BF"/>
      <w:kern w:val="0"/>
      <w:sz w:val="32"/>
      <w:lang w:val="en-US"/>
      <w14:ligatures w14:val="none"/>
    </w:rPr>
  </w:style>
  <w:style w:type="paragraph" w:styleId="TOC1">
    <w:name w:val="toc 1"/>
    <w:basedOn w:val="Normal"/>
    <w:next w:val="Normal"/>
    <w:autoRedefine/>
    <w:uiPriority w:val="39"/>
    <w:unhideWhenUsed/>
    <w:rsid w:val="0029581B"/>
    <w:pPr>
      <w:spacing w:after="100"/>
    </w:pPr>
  </w:style>
  <w:style w:type="paragraph" w:styleId="TOC2">
    <w:name w:val="toc 2"/>
    <w:basedOn w:val="Normal"/>
    <w:next w:val="Normal"/>
    <w:autoRedefine/>
    <w:uiPriority w:val="39"/>
    <w:unhideWhenUsed/>
    <w:rsid w:val="0029581B"/>
    <w:pPr>
      <w:spacing w:after="100"/>
      <w:ind w:left="240"/>
    </w:pPr>
  </w:style>
  <w:style w:type="paragraph" w:styleId="TOC3">
    <w:name w:val="toc 3"/>
    <w:basedOn w:val="Normal"/>
    <w:next w:val="Normal"/>
    <w:autoRedefine/>
    <w:uiPriority w:val="39"/>
    <w:unhideWhenUsed/>
    <w:rsid w:val="0029581B"/>
    <w:pPr>
      <w:spacing w:after="100"/>
      <w:ind w:left="480"/>
    </w:pPr>
  </w:style>
  <w:style w:type="character" w:customStyle="1" w:styleId="Heading5Char">
    <w:name w:val="Heading 5 Char"/>
    <w:basedOn w:val="DefaultParagraphFont"/>
    <w:link w:val="Heading5"/>
    <w:uiPriority w:val="9"/>
    <w:rsid w:val="0076625E"/>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4D722D"/>
    <w:pPr>
      <w:spacing w:before="0" w:after="0" w:line="240" w:lineRule="auto"/>
    </w:pPr>
    <w:rPr>
      <w:rFonts w:ascii="Arial" w:hAnsi="Arial"/>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444F2-CCD8-4E4A-BB29-6F0A958F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672</Words>
  <Characters>3514</Characters>
  <Application>Microsoft Office Word</Application>
  <DocSecurity>0</DocSecurity>
  <Lines>79</Lines>
  <Paragraphs>43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Southwark Council factsheet</vt:lpstr>
      <vt:lpstr>SPECIAL HIGH NEEDS SUBGROUP</vt:lpstr>
      <vt:lpstr>    Attendees and Apologies</vt:lpstr>
      <vt:lpstr>    Alfred Salter School Presentation – Adam Bridle &amp; Eleanor Prestige</vt:lpstr>
      <vt:lpstr>    Social Communication and Interaction Packages – S Redman</vt:lpstr>
      <vt:lpstr>    Multi Agency Panel</vt:lpstr>
      <vt:lpstr>    Attachment Aware Training and support</vt:lpstr>
      <vt:lpstr>    Task Feedback</vt:lpstr>
      <vt:lpstr>    Next Steps</vt:lpstr>
      <vt:lpstr>    AOB</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 factsheet</dc:title>
  <dc:subject/>
  <dc:creator>Gray, Karen</dc:creator>
  <cp:keywords/>
  <dc:description/>
  <cp:lastModifiedBy>Gray, Karen</cp:lastModifiedBy>
  <cp:revision>10</cp:revision>
  <cp:lastPrinted>2024-01-02T12:22:00Z</cp:lastPrinted>
  <dcterms:created xsi:type="dcterms:W3CDTF">2024-03-13T16:36:00Z</dcterms:created>
  <dcterms:modified xsi:type="dcterms:W3CDTF">2024-03-15T12:52:00Z</dcterms:modified>
</cp:coreProperties>
</file>