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D3FE" w14:textId="77777777" w:rsidR="00D77B50" w:rsidRDefault="00D77B50">
      <w:pPr>
        <w:pStyle w:val="BodyText"/>
        <w:rPr>
          <w:rFonts w:ascii="Times New Roman"/>
          <w:sz w:val="20"/>
        </w:rPr>
      </w:pPr>
    </w:p>
    <w:p w14:paraId="4BA9D3FF" w14:textId="77777777" w:rsidR="00D77B50" w:rsidRDefault="00D77B50">
      <w:pPr>
        <w:pStyle w:val="BodyText"/>
        <w:rPr>
          <w:rFonts w:ascii="Times New Roman"/>
          <w:sz w:val="20"/>
        </w:rPr>
      </w:pPr>
    </w:p>
    <w:p w14:paraId="4BA9D400" w14:textId="77777777" w:rsidR="00D77B50" w:rsidRDefault="00D77B50">
      <w:pPr>
        <w:pStyle w:val="BodyText"/>
        <w:rPr>
          <w:rFonts w:ascii="Times New Roman"/>
          <w:sz w:val="20"/>
        </w:rPr>
      </w:pPr>
    </w:p>
    <w:p w14:paraId="4BA9D401" w14:textId="77777777" w:rsidR="00D77B50" w:rsidRDefault="00D77B50">
      <w:pPr>
        <w:pStyle w:val="BodyText"/>
        <w:rPr>
          <w:rFonts w:ascii="Times New Roman"/>
          <w:sz w:val="20"/>
        </w:rPr>
      </w:pPr>
    </w:p>
    <w:p w14:paraId="4BA9D402" w14:textId="77777777" w:rsidR="00D77B50" w:rsidRDefault="00D77B50">
      <w:pPr>
        <w:pStyle w:val="BodyText"/>
        <w:spacing w:before="9"/>
        <w:rPr>
          <w:rFonts w:ascii="Times New Roman"/>
          <w:sz w:val="20"/>
        </w:rPr>
      </w:pPr>
    </w:p>
    <w:p w14:paraId="4BA9D403" w14:textId="77777777" w:rsidR="00D77B50" w:rsidRDefault="00552010">
      <w:pPr>
        <w:pStyle w:val="Title"/>
        <w:rPr>
          <w:u w:val="none"/>
        </w:rPr>
      </w:pPr>
      <w:r>
        <w:rPr>
          <w:u w:val="thick"/>
        </w:rPr>
        <w:t>Planning</w:t>
      </w:r>
      <w:r>
        <w:rPr>
          <w:spacing w:val="-3"/>
          <w:u w:val="thick"/>
        </w:rPr>
        <w:t xml:space="preserve"> </w:t>
      </w:r>
      <w:r>
        <w:rPr>
          <w:u w:val="thick"/>
        </w:rPr>
        <w:t>Performance</w:t>
      </w:r>
      <w:r>
        <w:rPr>
          <w:spacing w:val="-3"/>
          <w:u w:val="thick"/>
        </w:rPr>
        <w:t xml:space="preserve"> </w:t>
      </w:r>
      <w:r>
        <w:rPr>
          <w:u w:val="thick"/>
        </w:rPr>
        <w:t>Agreement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Example</w:t>
      </w:r>
      <w:r>
        <w:rPr>
          <w:spacing w:val="-3"/>
          <w:u w:val="thick"/>
        </w:rPr>
        <w:t xml:space="preserve"> </w:t>
      </w:r>
      <w:r>
        <w:rPr>
          <w:u w:val="thick"/>
        </w:rPr>
        <w:t>Template</w:t>
      </w:r>
    </w:p>
    <w:p w14:paraId="4BA9D404" w14:textId="77777777" w:rsidR="00D77B50" w:rsidRDefault="00D77B50">
      <w:pPr>
        <w:pStyle w:val="BodyText"/>
        <w:rPr>
          <w:sz w:val="20"/>
        </w:rPr>
      </w:pPr>
    </w:p>
    <w:p w14:paraId="4BA9D405" w14:textId="77777777" w:rsidR="00D77B50" w:rsidRDefault="00D77B50">
      <w:pPr>
        <w:pStyle w:val="BodyText"/>
        <w:spacing w:before="8"/>
        <w:rPr>
          <w:sz w:val="21"/>
        </w:rPr>
      </w:pPr>
    </w:p>
    <w:p w14:paraId="4BA9D406" w14:textId="77777777" w:rsidR="00D77B50" w:rsidRDefault="00552010">
      <w:pPr>
        <w:pStyle w:val="BodyText"/>
        <w:ind w:left="100" w:right="727"/>
      </w:pPr>
      <w:r>
        <w:t>Relating to the determination of applications to discharge conditions and Section 106</w:t>
      </w:r>
      <w:r>
        <w:rPr>
          <w:spacing w:val="-64"/>
        </w:rPr>
        <w:t xml:space="preserve"> </w:t>
      </w:r>
      <w:r>
        <w:t>Agreement obligations</w:t>
      </w:r>
      <w:r>
        <w:rPr>
          <w:spacing w:val="-1"/>
        </w:rPr>
        <w:t xml:space="preserve"> </w:t>
      </w:r>
      <w:r>
        <w:t>at:</w:t>
      </w:r>
    </w:p>
    <w:p w14:paraId="4BA9D407" w14:textId="77777777" w:rsidR="00D77B50" w:rsidRDefault="00D77B50">
      <w:pPr>
        <w:pStyle w:val="BodyText"/>
        <w:rPr>
          <w:sz w:val="26"/>
        </w:rPr>
      </w:pPr>
    </w:p>
    <w:p w14:paraId="4BA9D408" w14:textId="77777777" w:rsidR="00D77B50" w:rsidRDefault="00D77B50">
      <w:pPr>
        <w:pStyle w:val="BodyText"/>
        <w:spacing w:before="10"/>
        <w:rPr>
          <w:sz w:val="32"/>
        </w:rPr>
      </w:pPr>
    </w:p>
    <w:p w14:paraId="4BA9D409" w14:textId="77777777" w:rsidR="00D77B50" w:rsidRDefault="00552010">
      <w:pPr>
        <w:ind w:left="100"/>
        <w:rPr>
          <w:rFonts w:ascii="Arial"/>
          <w:b/>
          <w:i/>
          <w:sz w:val="24"/>
        </w:rPr>
      </w:pPr>
      <w:r>
        <w:rPr>
          <w:rFonts w:ascii="Arial"/>
          <w:b/>
          <w:i/>
          <w:color w:val="1A1A1A"/>
          <w:sz w:val="24"/>
        </w:rPr>
        <w:t>(Application</w:t>
      </w:r>
      <w:r>
        <w:rPr>
          <w:rFonts w:ascii="Arial"/>
          <w:b/>
          <w:i/>
          <w:color w:val="1A1A1A"/>
          <w:spacing w:val="-1"/>
          <w:sz w:val="24"/>
        </w:rPr>
        <w:t xml:space="preserve"> </w:t>
      </w:r>
      <w:r>
        <w:rPr>
          <w:rFonts w:ascii="Arial"/>
          <w:b/>
          <w:i/>
          <w:color w:val="1A1A1A"/>
          <w:sz w:val="24"/>
        </w:rPr>
        <w:t>site)</w:t>
      </w:r>
    </w:p>
    <w:p w14:paraId="4BA9D40A" w14:textId="77777777" w:rsidR="00D77B50" w:rsidRDefault="00D77B50">
      <w:pPr>
        <w:pStyle w:val="BodyText"/>
        <w:rPr>
          <w:rFonts w:ascii="Arial"/>
          <w:b/>
          <w:i/>
          <w:sz w:val="26"/>
        </w:rPr>
      </w:pPr>
    </w:p>
    <w:p w14:paraId="4BA9D40B" w14:textId="77777777" w:rsidR="00D77B50" w:rsidRDefault="00D77B50">
      <w:pPr>
        <w:pStyle w:val="BodyText"/>
        <w:spacing w:before="1"/>
        <w:rPr>
          <w:rFonts w:ascii="Arial"/>
          <w:b/>
          <w:i/>
          <w:sz w:val="22"/>
        </w:rPr>
      </w:pPr>
    </w:p>
    <w:p w14:paraId="4BA9D40C" w14:textId="77777777" w:rsidR="00D77B50" w:rsidRDefault="00552010">
      <w:pPr>
        <w:pStyle w:val="BodyText"/>
        <w:ind w:left="100"/>
      </w:pP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 (date)</w:t>
      </w:r>
      <w:r>
        <w:rPr>
          <w:spacing w:val="-1"/>
        </w:rPr>
        <w:t xml:space="preserve"> </w:t>
      </w:r>
      <w:r>
        <w:t>between:</w:t>
      </w:r>
    </w:p>
    <w:p w14:paraId="4BA9D40D" w14:textId="77777777" w:rsidR="00D77B50" w:rsidRDefault="00D77B50">
      <w:pPr>
        <w:pStyle w:val="BodyText"/>
        <w:rPr>
          <w:sz w:val="26"/>
        </w:rPr>
      </w:pPr>
    </w:p>
    <w:p w14:paraId="4BA9D40E" w14:textId="77777777" w:rsidR="00D77B50" w:rsidRDefault="00D77B50">
      <w:pPr>
        <w:pStyle w:val="BodyText"/>
        <w:spacing w:before="7"/>
        <w:rPr>
          <w:sz w:val="32"/>
        </w:rPr>
      </w:pPr>
    </w:p>
    <w:p w14:paraId="4BA9D40F" w14:textId="77777777" w:rsidR="00D77B50" w:rsidRDefault="00552010">
      <w:pPr>
        <w:spacing w:before="1" w:line="655" w:lineRule="auto"/>
        <w:ind w:left="100" w:right="1545"/>
        <w:rPr>
          <w:sz w:val="24"/>
        </w:rPr>
      </w:pPr>
      <w:r>
        <w:rPr>
          <w:rFonts w:ascii="Arial"/>
          <w:b/>
          <w:color w:val="080808"/>
          <w:sz w:val="24"/>
        </w:rPr>
        <w:t xml:space="preserve">London Borough of Southwark [the Council], </w:t>
      </w:r>
      <w:r>
        <w:rPr>
          <w:color w:val="080808"/>
          <w:sz w:val="24"/>
        </w:rPr>
        <w:t xml:space="preserve">160 </w:t>
      </w:r>
      <w:proofErr w:type="spellStart"/>
      <w:r>
        <w:rPr>
          <w:color w:val="080808"/>
          <w:sz w:val="24"/>
        </w:rPr>
        <w:t>Tooley</w:t>
      </w:r>
      <w:proofErr w:type="spellEnd"/>
      <w:r>
        <w:rPr>
          <w:color w:val="080808"/>
          <w:sz w:val="24"/>
        </w:rPr>
        <w:t xml:space="preserve"> Street, SE1 2TZ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and</w:t>
      </w:r>
    </w:p>
    <w:p w14:paraId="4BA9D410" w14:textId="77777777" w:rsidR="00D77B50" w:rsidRDefault="00552010">
      <w:pPr>
        <w:spacing w:line="272" w:lineRule="exact"/>
        <w:ind w:left="100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(Applicant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name)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[</w:t>
      </w:r>
      <w:proofErr w:type="gramStart"/>
      <w:r>
        <w:rPr>
          <w:rFonts w:ascii="Arial"/>
          <w:b/>
          <w:sz w:val="24"/>
        </w:rPr>
        <w:t>the</w:t>
      </w:r>
      <w:proofErr w:type="gramEnd"/>
      <w:r>
        <w:rPr>
          <w:rFonts w:ascii="Arial"/>
          <w:b/>
          <w:sz w:val="24"/>
        </w:rPr>
        <w:t xml:space="preserve"> Applicant]</w:t>
      </w:r>
      <w:r>
        <w:rPr>
          <w:sz w:val="24"/>
        </w:rPr>
        <w:t xml:space="preserve">, </w:t>
      </w:r>
      <w:r>
        <w:rPr>
          <w:rFonts w:ascii="Arial"/>
          <w:i/>
          <w:sz w:val="24"/>
        </w:rPr>
        <w:t>(Applicant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address)</w:t>
      </w:r>
    </w:p>
    <w:p w14:paraId="4BA9D411" w14:textId="77777777" w:rsidR="00D77B50" w:rsidRDefault="00D77B50">
      <w:pPr>
        <w:spacing w:line="272" w:lineRule="exact"/>
        <w:rPr>
          <w:rFonts w:ascii="Arial"/>
          <w:sz w:val="24"/>
        </w:rPr>
        <w:sectPr w:rsidR="00D77B50">
          <w:footerReference w:type="default" r:id="rId7"/>
          <w:type w:val="continuous"/>
          <w:pgSz w:w="12240" w:h="15840"/>
          <w:pgMar w:top="1500" w:right="1060" w:bottom="1260" w:left="1340" w:header="720" w:footer="1066" w:gutter="0"/>
          <w:pgNumType w:start="1"/>
          <w:cols w:space="720"/>
        </w:sectPr>
      </w:pPr>
    </w:p>
    <w:p w14:paraId="4BA9D412" w14:textId="77777777" w:rsidR="00D77B50" w:rsidRDefault="00552010">
      <w:pPr>
        <w:pStyle w:val="Heading1"/>
        <w:ind w:left="100"/>
      </w:pPr>
      <w:r>
        <w:lastRenderedPageBreak/>
        <w:t>Purpose</w:t>
      </w:r>
    </w:p>
    <w:p w14:paraId="4BA9D413" w14:textId="77777777" w:rsidR="00D77B50" w:rsidRDefault="00552010">
      <w:pPr>
        <w:pStyle w:val="BodyText"/>
        <w:spacing w:before="201"/>
        <w:ind w:left="100" w:right="373"/>
        <w:jc w:val="both"/>
        <w:rPr>
          <w:rFonts w:ascii="Arial"/>
          <w:i/>
        </w:rPr>
      </w:pPr>
      <w:r>
        <w:rPr>
          <w:color w:val="080808"/>
        </w:rPr>
        <w:t>London Borough of Southwark [The Council] is the Local Planning Authority (LPA)</w:t>
      </w:r>
      <w:r>
        <w:rPr>
          <w:color w:val="080808"/>
          <w:spacing w:val="1"/>
        </w:rPr>
        <w:t xml:space="preserve"> </w:t>
      </w:r>
      <w:r>
        <w:rPr>
          <w:color w:val="080808"/>
          <w:spacing w:val="-1"/>
        </w:rPr>
        <w:t>responsible</w:t>
      </w:r>
      <w:r>
        <w:rPr>
          <w:color w:val="080808"/>
          <w:spacing w:val="-16"/>
        </w:rPr>
        <w:t xml:space="preserve"> </w:t>
      </w:r>
      <w:r>
        <w:rPr>
          <w:color w:val="080808"/>
          <w:spacing w:val="-1"/>
        </w:rPr>
        <w:t>for</w:t>
      </w:r>
      <w:r>
        <w:rPr>
          <w:color w:val="080808"/>
          <w:spacing w:val="-14"/>
        </w:rPr>
        <w:t xml:space="preserve"> </w:t>
      </w:r>
      <w:r>
        <w:rPr>
          <w:color w:val="080808"/>
          <w:spacing w:val="-1"/>
        </w:rPr>
        <w:t>determining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applications</w:t>
      </w:r>
      <w:r>
        <w:rPr>
          <w:color w:val="080808"/>
          <w:spacing w:val="-18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discharge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conditions</w:t>
      </w:r>
      <w:r>
        <w:rPr>
          <w:color w:val="080808"/>
          <w:spacing w:val="-17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obligation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relating</w:t>
      </w:r>
      <w:r>
        <w:rPr>
          <w:color w:val="080808"/>
          <w:spacing w:val="-64"/>
        </w:rPr>
        <w:t xml:space="preserve"> </w:t>
      </w:r>
      <w:r>
        <w:rPr>
          <w:color w:val="080808"/>
        </w:rPr>
        <w:t>to permission</w:t>
      </w:r>
      <w:r>
        <w:rPr>
          <w:color w:val="080808"/>
          <w:spacing w:val="2"/>
        </w:rPr>
        <w:t xml:space="preserve"> </w:t>
      </w:r>
      <w:r>
        <w:rPr>
          <w:rFonts w:ascii="Arial"/>
          <w:i/>
          <w:color w:val="080808"/>
        </w:rPr>
        <w:t>(planning reference</w:t>
      </w:r>
      <w:r>
        <w:rPr>
          <w:rFonts w:ascii="Arial"/>
          <w:i/>
          <w:color w:val="080808"/>
          <w:spacing w:val="-2"/>
        </w:rPr>
        <w:t xml:space="preserve"> </w:t>
      </w:r>
      <w:r>
        <w:rPr>
          <w:rFonts w:ascii="Arial"/>
          <w:i/>
          <w:color w:val="080808"/>
        </w:rPr>
        <w:t>number).</w:t>
      </w:r>
    </w:p>
    <w:p w14:paraId="4BA9D414" w14:textId="77777777" w:rsidR="00D77B50" w:rsidRDefault="00D77B50">
      <w:pPr>
        <w:pStyle w:val="BodyText"/>
        <w:spacing w:before="9"/>
        <w:rPr>
          <w:rFonts w:ascii="Arial"/>
          <w:i/>
          <w:sz w:val="23"/>
        </w:rPr>
      </w:pPr>
    </w:p>
    <w:p w14:paraId="4BA9D415" w14:textId="77777777" w:rsidR="00D77B50" w:rsidRDefault="00552010">
      <w:pPr>
        <w:pStyle w:val="BodyText"/>
        <w:ind w:left="100" w:right="382"/>
        <w:jc w:val="both"/>
      </w:pPr>
      <w:r>
        <w:t>(</w:t>
      </w:r>
      <w:r>
        <w:rPr>
          <w:rFonts w:ascii="Arial"/>
          <w:i/>
        </w:rPr>
        <w:t>The Applicant</w:t>
      </w:r>
      <w:r>
        <w:t xml:space="preserve">) [The Applicant] </w:t>
      </w:r>
      <w:r>
        <w:rPr>
          <w:color w:val="080808"/>
        </w:rPr>
        <w:t>has indicated that they intend to implement the above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permission, and recognise that the timely and efficient discharge of conditions and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obligations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will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require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level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of resource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dedicated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this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process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Council.</w:t>
      </w:r>
    </w:p>
    <w:p w14:paraId="4BA9D416" w14:textId="77777777" w:rsidR="00D77B50" w:rsidRDefault="00D77B50">
      <w:pPr>
        <w:pStyle w:val="BodyText"/>
        <w:spacing w:before="3"/>
      </w:pPr>
    </w:p>
    <w:p w14:paraId="4BA9D417" w14:textId="77777777" w:rsidR="00D77B50" w:rsidRDefault="00552010">
      <w:pPr>
        <w:pStyle w:val="BodyText"/>
        <w:ind w:left="100" w:right="375"/>
        <w:jc w:val="both"/>
      </w:pPr>
      <w:r>
        <w:t>This</w:t>
      </w:r>
      <w:r>
        <w:rPr>
          <w:spacing w:val="-7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(PPA)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LPA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Applicant to provide a project management framework for handling the discharge of</w:t>
      </w:r>
      <w:r>
        <w:rPr>
          <w:spacing w:val="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site.</w:t>
      </w:r>
      <w:r>
        <w:rPr>
          <w:spacing w:val="4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Section</w:t>
      </w:r>
      <w:r>
        <w:rPr>
          <w:spacing w:val="-64"/>
        </w:rPr>
        <w:t xml:space="preserve"> </w:t>
      </w:r>
      <w:r>
        <w:t>111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1972,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 Act 2003.</w:t>
      </w:r>
    </w:p>
    <w:p w14:paraId="4BA9D418" w14:textId="77777777" w:rsidR="00D77B50" w:rsidRDefault="00D77B50">
      <w:pPr>
        <w:pStyle w:val="BodyText"/>
        <w:spacing w:before="1"/>
        <w:rPr>
          <w:sz w:val="26"/>
        </w:rPr>
      </w:pPr>
    </w:p>
    <w:p w14:paraId="4BA9D419" w14:textId="77777777" w:rsidR="00D77B50" w:rsidRDefault="00552010">
      <w:pPr>
        <w:pStyle w:val="BodyText"/>
        <w:ind w:left="100"/>
        <w:jc w:val="both"/>
      </w:pPr>
      <w:r>
        <w:rPr>
          <w:color w:val="080808"/>
        </w:rPr>
        <w:t>This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PPA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seeks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to:</w:t>
      </w:r>
    </w:p>
    <w:p w14:paraId="4BA9D41A" w14:textId="77777777" w:rsidR="00D77B50" w:rsidRDefault="00D77B50">
      <w:pPr>
        <w:pStyle w:val="BodyText"/>
        <w:spacing w:before="10"/>
        <w:rPr>
          <w:sz w:val="23"/>
        </w:rPr>
      </w:pPr>
    </w:p>
    <w:p w14:paraId="4BA9D41B" w14:textId="77777777" w:rsidR="00D77B50" w:rsidRDefault="00552010">
      <w:pPr>
        <w:pStyle w:val="ListParagraph"/>
        <w:numPr>
          <w:ilvl w:val="0"/>
          <w:numId w:val="2"/>
        </w:numPr>
        <w:tabs>
          <w:tab w:val="left" w:pos="1234"/>
        </w:tabs>
        <w:ind w:right="383"/>
        <w:jc w:val="both"/>
        <w:rPr>
          <w:sz w:val="24"/>
        </w:rPr>
      </w:pPr>
      <w:r>
        <w:rPr>
          <w:color w:val="080808"/>
          <w:sz w:val="24"/>
        </w:rPr>
        <w:t>agree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-3"/>
          <w:sz w:val="24"/>
        </w:rPr>
        <w:t xml:space="preserve"> </w:t>
      </w:r>
      <w:proofErr w:type="spellStart"/>
      <w:r>
        <w:rPr>
          <w:color w:val="080808"/>
          <w:sz w:val="24"/>
        </w:rPr>
        <w:t>programme</w:t>
      </w:r>
      <w:proofErr w:type="spellEnd"/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submission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applications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discharge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conditions</w:t>
      </w:r>
      <w:r>
        <w:rPr>
          <w:color w:val="080808"/>
          <w:spacing w:val="-65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obligations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(subject to review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and variation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from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time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time);</w:t>
      </w:r>
    </w:p>
    <w:p w14:paraId="4BA9D41C" w14:textId="77777777" w:rsidR="00D77B50" w:rsidRDefault="00D77B50">
      <w:pPr>
        <w:pStyle w:val="BodyText"/>
        <w:spacing w:before="9"/>
        <w:rPr>
          <w:sz w:val="25"/>
        </w:rPr>
      </w:pPr>
    </w:p>
    <w:p w14:paraId="4BA9D41D" w14:textId="77777777" w:rsidR="00D77B50" w:rsidRDefault="00552010">
      <w:pPr>
        <w:pStyle w:val="ListParagraph"/>
        <w:numPr>
          <w:ilvl w:val="0"/>
          <w:numId w:val="2"/>
        </w:numPr>
        <w:tabs>
          <w:tab w:val="left" w:pos="1234"/>
        </w:tabs>
        <w:ind w:right="374"/>
        <w:jc w:val="both"/>
        <w:rPr>
          <w:sz w:val="24"/>
        </w:rPr>
      </w:pPr>
      <w:r>
        <w:rPr>
          <w:color w:val="080808"/>
          <w:sz w:val="24"/>
        </w:rPr>
        <w:t>agree a process by which the submissions referred to above will be reviewed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validated,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any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issues</w:t>
      </w:r>
      <w:r>
        <w:rPr>
          <w:color w:val="080808"/>
          <w:spacing w:val="-6"/>
          <w:sz w:val="24"/>
        </w:rPr>
        <w:t xml:space="preserve"> </w:t>
      </w:r>
      <w:proofErr w:type="spellStart"/>
      <w:r>
        <w:rPr>
          <w:color w:val="080808"/>
          <w:sz w:val="24"/>
        </w:rPr>
        <w:t>relayed</w:t>
      </w:r>
      <w:proofErr w:type="spellEnd"/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applicant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in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timely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manner;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and</w:t>
      </w:r>
    </w:p>
    <w:p w14:paraId="4BA9D41E" w14:textId="77777777" w:rsidR="00D77B50" w:rsidRDefault="00D77B50">
      <w:pPr>
        <w:pStyle w:val="BodyText"/>
        <w:spacing w:before="9"/>
        <w:rPr>
          <w:sz w:val="25"/>
        </w:rPr>
      </w:pPr>
    </w:p>
    <w:p w14:paraId="4BA9D41F" w14:textId="77777777" w:rsidR="00D77B50" w:rsidRDefault="00552010">
      <w:pPr>
        <w:pStyle w:val="ListParagraph"/>
        <w:numPr>
          <w:ilvl w:val="0"/>
          <w:numId w:val="2"/>
        </w:numPr>
        <w:tabs>
          <w:tab w:val="left" w:pos="1234"/>
        </w:tabs>
        <w:jc w:val="both"/>
        <w:rPr>
          <w:sz w:val="24"/>
        </w:rPr>
      </w:pPr>
      <w:proofErr w:type="gramStart"/>
      <w:r>
        <w:rPr>
          <w:color w:val="080808"/>
          <w:sz w:val="24"/>
        </w:rPr>
        <w:t>establish</w:t>
      </w:r>
      <w:proofErr w:type="gramEnd"/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process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tracking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monitoring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progress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towards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determination, and a process for escalation of any concerns which cannot be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resolved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by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the dedicated case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officer.</w:t>
      </w:r>
    </w:p>
    <w:p w14:paraId="4BA9D420" w14:textId="77777777" w:rsidR="00D77B50" w:rsidRDefault="00D77B50">
      <w:pPr>
        <w:pStyle w:val="BodyText"/>
        <w:spacing w:before="9"/>
        <w:rPr>
          <w:sz w:val="25"/>
        </w:rPr>
      </w:pPr>
    </w:p>
    <w:p w14:paraId="4BA9D421" w14:textId="77777777" w:rsidR="00D77B50" w:rsidRDefault="00552010">
      <w:pPr>
        <w:pStyle w:val="BodyText"/>
        <w:ind w:left="100" w:right="375"/>
        <w:jc w:val="both"/>
      </w:pPr>
      <w:r>
        <w:t>This PPA will not fetter the Council in exercising its statutory duties as local planning</w:t>
      </w:r>
      <w:r>
        <w:rPr>
          <w:spacing w:val="1"/>
        </w:rPr>
        <w:t xml:space="preserve"> </w:t>
      </w:r>
      <w:r>
        <w:t>authority.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color w:val="080808"/>
        </w:rPr>
        <w:t>influence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determination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application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subject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64"/>
        </w:rPr>
        <w:t xml:space="preserve"> </w:t>
      </w:r>
      <w:r>
        <w:rPr>
          <w:color w:val="080808"/>
        </w:rPr>
        <w:t>agreement.</w:t>
      </w:r>
    </w:p>
    <w:p w14:paraId="4BA9D422" w14:textId="77777777" w:rsidR="00D77B50" w:rsidRDefault="00D77B50">
      <w:pPr>
        <w:pStyle w:val="BodyText"/>
      </w:pPr>
    </w:p>
    <w:p w14:paraId="4BA9D423" w14:textId="77777777" w:rsidR="00D77B50" w:rsidRDefault="00552010">
      <w:pPr>
        <w:pStyle w:val="BodyText"/>
        <w:ind w:left="100" w:right="380"/>
        <w:jc w:val="both"/>
      </w:pPr>
      <w:r>
        <w:t xml:space="preserve">This PPA will not restrict or inhibit the Applicant </w:t>
      </w:r>
      <w:r>
        <w:rPr>
          <w:color w:val="080808"/>
        </w:rPr>
        <w:t>from exercising the right of appeal any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decision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issued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by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LPA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under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Section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78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Town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Country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Planning</w:t>
      </w:r>
      <w:r>
        <w:rPr>
          <w:color w:val="080808"/>
          <w:spacing w:val="-10"/>
        </w:rPr>
        <w:t xml:space="preserve"> </w:t>
      </w:r>
      <w:r>
        <w:rPr>
          <w:color w:val="080808"/>
        </w:rPr>
        <w:t>Act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1990</w:t>
      </w:r>
      <w:r>
        <w:rPr>
          <w:color w:val="080808"/>
          <w:spacing w:val="-65"/>
        </w:rPr>
        <w:t xml:space="preserve"> </w:t>
      </w:r>
      <w:r>
        <w:rPr>
          <w:color w:val="080808"/>
        </w:rPr>
        <w:t>(as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amended)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(where relevant).</w:t>
      </w:r>
    </w:p>
    <w:p w14:paraId="4BA9D424" w14:textId="77777777" w:rsidR="00D77B50" w:rsidRDefault="00D77B50">
      <w:pPr>
        <w:pStyle w:val="BodyText"/>
      </w:pPr>
    </w:p>
    <w:p w14:paraId="4BA9D425" w14:textId="77777777" w:rsidR="00D77B50" w:rsidRDefault="00552010">
      <w:pPr>
        <w:pStyle w:val="Heading2"/>
      </w:pPr>
      <w:r>
        <w:t>General</w:t>
      </w:r>
      <w:r>
        <w:rPr>
          <w:spacing w:val="-2"/>
        </w:rPr>
        <w:t xml:space="preserve"> </w:t>
      </w:r>
      <w:r>
        <w:t>Principles</w:t>
      </w:r>
    </w:p>
    <w:p w14:paraId="4BA9D426" w14:textId="77777777" w:rsidR="00D77B50" w:rsidRDefault="00D77B50">
      <w:pPr>
        <w:pStyle w:val="BodyText"/>
        <w:rPr>
          <w:rFonts w:ascii="Arial"/>
          <w:b/>
        </w:rPr>
      </w:pPr>
    </w:p>
    <w:p w14:paraId="4BA9D427" w14:textId="77777777" w:rsidR="00D77B50" w:rsidRDefault="00552010">
      <w:pPr>
        <w:pStyle w:val="BodyText"/>
        <w:spacing w:before="1"/>
        <w:ind w:left="100" w:right="373"/>
        <w:jc w:val="both"/>
      </w:pPr>
      <w:r>
        <w:t>This</w:t>
      </w:r>
      <w:r>
        <w:rPr>
          <w:spacing w:val="1"/>
        </w:rPr>
        <w:t xml:space="preserve"> </w:t>
      </w:r>
      <w:r>
        <w:t>PPA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proofErr w:type="gramStart"/>
      <w:r>
        <w:t>occupation/use/installation</w:t>
      </w:r>
      <w:proofErr w:type="gramEnd"/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planning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reference</w:t>
      </w:r>
      <w:r>
        <w:t>)</w:t>
      </w:r>
      <w:r>
        <w:rPr>
          <w:spacing w:val="1"/>
        </w:rPr>
        <w:t xml:space="preserve"> </w:t>
      </w:r>
      <w:r>
        <w:t>(and/or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permissions).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principles:</w:t>
      </w:r>
    </w:p>
    <w:p w14:paraId="4BA9D428" w14:textId="77777777" w:rsidR="00D77B50" w:rsidRDefault="00D77B50">
      <w:pPr>
        <w:pStyle w:val="BodyText"/>
      </w:pPr>
    </w:p>
    <w:p w14:paraId="4BA9D429" w14:textId="77777777" w:rsidR="00D77B50" w:rsidRDefault="005520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72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act</w:t>
      </w:r>
      <w:r>
        <w:rPr>
          <w:spacing w:val="45"/>
          <w:sz w:val="24"/>
        </w:rPr>
        <w:t xml:space="preserve"> </w:t>
      </w:r>
      <w:r>
        <w:rPr>
          <w:sz w:val="24"/>
        </w:rPr>
        <w:t>with</w:t>
      </w:r>
      <w:r>
        <w:rPr>
          <w:spacing w:val="45"/>
          <w:sz w:val="24"/>
        </w:rPr>
        <w:t xml:space="preserve"> </w:t>
      </w:r>
      <w:r>
        <w:rPr>
          <w:sz w:val="24"/>
        </w:rPr>
        <w:t>fairness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good</w:t>
      </w:r>
      <w:r>
        <w:rPr>
          <w:spacing w:val="43"/>
          <w:sz w:val="24"/>
        </w:rPr>
        <w:t xml:space="preserve"> </w:t>
      </w:r>
      <w:r>
        <w:rPr>
          <w:sz w:val="24"/>
        </w:rPr>
        <w:t>faith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relation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all</w:t>
      </w:r>
      <w:r>
        <w:rPr>
          <w:spacing w:val="44"/>
          <w:sz w:val="24"/>
        </w:rPr>
        <w:t xml:space="preserve"> </w:t>
      </w:r>
      <w:r>
        <w:rPr>
          <w:sz w:val="24"/>
        </w:rPr>
        <w:t>matters</w:t>
      </w:r>
      <w:r>
        <w:rPr>
          <w:spacing w:val="45"/>
          <w:sz w:val="24"/>
        </w:rPr>
        <w:t xml:space="preserve"> </w:t>
      </w:r>
      <w:r>
        <w:rPr>
          <w:sz w:val="24"/>
        </w:rPr>
        <w:t>associated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applications;</w:t>
      </w:r>
    </w:p>
    <w:p w14:paraId="4BA9D42A" w14:textId="77777777" w:rsidR="00D77B50" w:rsidRDefault="00D77B50">
      <w:pPr>
        <w:rPr>
          <w:rFonts w:ascii="Symbol" w:hAnsi="Symbol"/>
          <w:sz w:val="24"/>
        </w:rPr>
        <w:sectPr w:rsidR="00D77B50">
          <w:pgSz w:w="12240" w:h="15840"/>
          <w:pgMar w:top="1360" w:right="1060" w:bottom="1260" w:left="1340" w:header="0" w:footer="1066" w:gutter="0"/>
          <w:cols w:space="720"/>
        </w:sectPr>
      </w:pPr>
    </w:p>
    <w:p w14:paraId="4BA9D42B" w14:textId="77777777" w:rsidR="00D77B50" w:rsidRDefault="005520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8"/>
        <w:ind w:right="0" w:hanging="361"/>
        <w:rPr>
          <w:rFonts w:ascii="Symbol" w:hAnsi="Symbol"/>
          <w:color w:val="070707"/>
          <w:sz w:val="24"/>
        </w:rPr>
      </w:pPr>
      <w:r>
        <w:rPr>
          <w:color w:val="070707"/>
          <w:sz w:val="24"/>
        </w:rPr>
        <w:lastRenderedPageBreak/>
        <w:t>to</w:t>
      </w:r>
      <w:r>
        <w:rPr>
          <w:color w:val="070707"/>
          <w:spacing w:val="-8"/>
          <w:sz w:val="24"/>
        </w:rPr>
        <w:t xml:space="preserve"> </w:t>
      </w:r>
      <w:r>
        <w:rPr>
          <w:color w:val="070707"/>
          <w:sz w:val="24"/>
        </w:rPr>
        <w:t>be</w:t>
      </w:r>
      <w:r>
        <w:rPr>
          <w:color w:val="070707"/>
          <w:spacing w:val="-8"/>
          <w:sz w:val="24"/>
        </w:rPr>
        <w:t xml:space="preserve"> </w:t>
      </w:r>
      <w:r>
        <w:rPr>
          <w:color w:val="070707"/>
          <w:sz w:val="24"/>
        </w:rPr>
        <w:t>prompt</w:t>
      </w:r>
      <w:r>
        <w:rPr>
          <w:color w:val="070707"/>
          <w:spacing w:val="-8"/>
          <w:sz w:val="24"/>
        </w:rPr>
        <w:t xml:space="preserve"> </w:t>
      </w:r>
      <w:r>
        <w:rPr>
          <w:color w:val="070707"/>
          <w:sz w:val="24"/>
        </w:rPr>
        <w:t>in</w:t>
      </w:r>
      <w:r>
        <w:rPr>
          <w:color w:val="070707"/>
          <w:spacing w:val="-10"/>
          <w:sz w:val="24"/>
        </w:rPr>
        <w:t xml:space="preserve"> </w:t>
      </w:r>
      <w:r>
        <w:rPr>
          <w:color w:val="070707"/>
          <w:sz w:val="24"/>
        </w:rPr>
        <w:t>the</w:t>
      </w:r>
      <w:r>
        <w:rPr>
          <w:color w:val="070707"/>
          <w:spacing w:val="-8"/>
          <w:sz w:val="24"/>
        </w:rPr>
        <w:t xml:space="preserve"> </w:t>
      </w:r>
      <w:r>
        <w:rPr>
          <w:color w:val="070707"/>
          <w:sz w:val="24"/>
        </w:rPr>
        <w:t>response</w:t>
      </w:r>
      <w:r>
        <w:rPr>
          <w:color w:val="070707"/>
          <w:spacing w:val="-7"/>
          <w:sz w:val="24"/>
        </w:rPr>
        <w:t xml:space="preserve"> </w:t>
      </w:r>
      <w:r>
        <w:rPr>
          <w:color w:val="070707"/>
          <w:sz w:val="24"/>
        </w:rPr>
        <w:t>to</w:t>
      </w:r>
      <w:r>
        <w:rPr>
          <w:color w:val="070707"/>
          <w:spacing w:val="-10"/>
          <w:sz w:val="24"/>
        </w:rPr>
        <w:t xml:space="preserve"> </w:t>
      </w:r>
      <w:r>
        <w:rPr>
          <w:color w:val="070707"/>
          <w:sz w:val="24"/>
        </w:rPr>
        <w:t>any</w:t>
      </w:r>
      <w:r>
        <w:rPr>
          <w:color w:val="070707"/>
          <w:spacing w:val="-11"/>
          <w:sz w:val="24"/>
        </w:rPr>
        <w:t xml:space="preserve"> </w:t>
      </w:r>
      <w:r>
        <w:rPr>
          <w:color w:val="070707"/>
          <w:sz w:val="24"/>
        </w:rPr>
        <w:t>requests</w:t>
      </w:r>
      <w:r>
        <w:rPr>
          <w:color w:val="070707"/>
          <w:spacing w:val="-11"/>
          <w:sz w:val="24"/>
        </w:rPr>
        <w:t xml:space="preserve"> </w:t>
      </w:r>
      <w:r>
        <w:rPr>
          <w:color w:val="070707"/>
          <w:sz w:val="24"/>
        </w:rPr>
        <w:t>for</w:t>
      </w:r>
      <w:r>
        <w:rPr>
          <w:color w:val="070707"/>
          <w:spacing w:val="-9"/>
          <w:sz w:val="24"/>
        </w:rPr>
        <w:t xml:space="preserve"> </w:t>
      </w:r>
      <w:r>
        <w:rPr>
          <w:color w:val="070707"/>
          <w:sz w:val="24"/>
        </w:rPr>
        <w:t>clarification</w:t>
      </w:r>
      <w:r>
        <w:rPr>
          <w:color w:val="070707"/>
          <w:spacing w:val="-11"/>
          <w:sz w:val="24"/>
        </w:rPr>
        <w:t xml:space="preserve"> </w:t>
      </w:r>
      <w:r>
        <w:rPr>
          <w:color w:val="070707"/>
          <w:sz w:val="24"/>
        </w:rPr>
        <w:t>or</w:t>
      </w:r>
      <w:r>
        <w:rPr>
          <w:color w:val="070707"/>
          <w:spacing w:val="-11"/>
          <w:sz w:val="24"/>
        </w:rPr>
        <w:t xml:space="preserve"> </w:t>
      </w:r>
      <w:r>
        <w:rPr>
          <w:color w:val="070707"/>
          <w:sz w:val="24"/>
        </w:rPr>
        <w:t>further</w:t>
      </w:r>
      <w:r>
        <w:rPr>
          <w:color w:val="070707"/>
          <w:spacing w:val="-10"/>
          <w:sz w:val="24"/>
        </w:rPr>
        <w:t xml:space="preserve"> </w:t>
      </w:r>
      <w:r>
        <w:rPr>
          <w:color w:val="070707"/>
          <w:sz w:val="24"/>
        </w:rPr>
        <w:t>information;</w:t>
      </w:r>
    </w:p>
    <w:p w14:paraId="4BA9D42C" w14:textId="77777777" w:rsidR="00D77B50" w:rsidRDefault="00D77B50">
      <w:pPr>
        <w:pStyle w:val="BodyText"/>
        <w:spacing w:before="10"/>
        <w:rPr>
          <w:sz w:val="25"/>
        </w:rPr>
      </w:pPr>
    </w:p>
    <w:p w14:paraId="4BA9D42D" w14:textId="77777777" w:rsidR="00D77B50" w:rsidRDefault="005520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color w:val="070707"/>
          <w:sz w:val="24"/>
        </w:rPr>
      </w:pPr>
      <w:r>
        <w:rPr>
          <w:color w:val="070707"/>
          <w:spacing w:val="-1"/>
          <w:sz w:val="24"/>
        </w:rPr>
        <w:t>to</w:t>
      </w:r>
      <w:r>
        <w:rPr>
          <w:color w:val="070707"/>
          <w:spacing w:val="-15"/>
          <w:sz w:val="24"/>
        </w:rPr>
        <w:t xml:space="preserve"> </w:t>
      </w:r>
      <w:r>
        <w:rPr>
          <w:color w:val="070707"/>
          <w:spacing w:val="-1"/>
          <w:sz w:val="24"/>
        </w:rPr>
        <w:t>make</w:t>
      </w:r>
      <w:r>
        <w:rPr>
          <w:color w:val="070707"/>
          <w:spacing w:val="-14"/>
          <w:sz w:val="24"/>
        </w:rPr>
        <w:t xml:space="preserve"> </w:t>
      </w:r>
      <w:r>
        <w:rPr>
          <w:color w:val="070707"/>
          <w:spacing w:val="-1"/>
          <w:sz w:val="24"/>
        </w:rPr>
        <w:t>arrangements</w:t>
      </w:r>
      <w:r>
        <w:rPr>
          <w:color w:val="070707"/>
          <w:spacing w:val="-15"/>
          <w:sz w:val="24"/>
        </w:rPr>
        <w:t xml:space="preserve"> </w:t>
      </w:r>
      <w:r>
        <w:rPr>
          <w:color w:val="070707"/>
          <w:sz w:val="24"/>
        </w:rPr>
        <w:t>for</w:t>
      </w:r>
      <w:r>
        <w:rPr>
          <w:color w:val="070707"/>
          <w:spacing w:val="-14"/>
          <w:sz w:val="24"/>
        </w:rPr>
        <w:t xml:space="preserve"> </w:t>
      </w:r>
      <w:r>
        <w:rPr>
          <w:color w:val="070707"/>
          <w:sz w:val="24"/>
        </w:rPr>
        <w:t>meetings</w:t>
      </w:r>
      <w:r>
        <w:rPr>
          <w:color w:val="070707"/>
          <w:spacing w:val="-10"/>
          <w:sz w:val="24"/>
        </w:rPr>
        <w:t xml:space="preserve"> </w:t>
      </w:r>
      <w:r>
        <w:rPr>
          <w:color w:val="070707"/>
          <w:sz w:val="24"/>
        </w:rPr>
        <w:t>where</w:t>
      </w:r>
      <w:r>
        <w:rPr>
          <w:color w:val="070707"/>
          <w:spacing w:val="-13"/>
          <w:sz w:val="24"/>
        </w:rPr>
        <w:t xml:space="preserve"> </w:t>
      </w:r>
      <w:r>
        <w:rPr>
          <w:color w:val="070707"/>
          <w:sz w:val="24"/>
        </w:rPr>
        <w:t>these</w:t>
      </w:r>
      <w:r>
        <w:rPr>
          <w:color w:val="070707"/>
          <w:spacing w:val="-12"/>
          <w:sz w:val="24"/>
        </w:rPr>
        <w:t xml:space="preserve"> </w:t>
      </w:r>
      <w:r>
        <w:rPr>
          <w:color w:val="070707"/>
          <w:sz w:val="24"/>
        </w:rPr>
        <w:t>are</w:t>
      </w:r>
      <w:r>
        <w:rPr>
          <w:color w:val="070707"/>
          <w:spacing w:val="-15"/>
          <w:sz w:val="24"/>
        </w:rPr>
        <w:t xml:space="preserve"> </w:t>
      </w:r>
      <w:r>
        <w:rPr>
          <w:color w:val="070707"/>
          <w:sz w:val="24"/>
        </w:rPr>
        <w:t>deemed</w:t>
      </w:r>
      <w:r>
        <w:rPr>
          <w:color w:val="070707"/>
          <w:spacing w:val="-13"/>
          <w:sz w:val="24"/>
        </w:rPr>
        <w:t xml:space="preserve"> </w:t>
      </w:r>
      <w:r>
        <w:rPr>
          <w:color w:val="070707"/>
          <w:sz w:val="24"/>
        </w:rPr>
        <w:t>necessary</w:t>
      </w:r>
      <w:r>
        <w:rPr>
          <w:color w:val="070707"/>
          <w:spacing w:val="-16"/>
          <w:sz w:val="24"/>
        </w:rPr>
        <w:t xml:space="preserve"> </w:t>
      </w:r>
      <w:r>
        <w:rPr>
          <w:color w:val="070707"/>
          <w:sz w:val="24"/>
        </w:rPr>
        <w:t>to</w:t>
      </w:r>
      <w:r>
        <w:rPr>
          <w:color w:val="070707"/>
          <w:spacing w:val="-12"/>
          <w:sz w:val="24"/>
        </w:rPr>
        <w:t xml:space="preserve"> </w:t>
      </w:r>
      <w:r>
        <w:rPr>
          <w:color w:val="070707"/>
          <w:sz w:val="24"/>
        </w:rPr>
        <w:t>resolve</w:t>
      </w:r>
      <w:r>
        <w:rPr>
          <w:color w:val="070707"/>
          <w:spacing w:val="-64"/>
          <w:sz w:val="24"/>
        </w:rPr>
        <w:t xml:space="preserve"> </w:t>
      </w:r>
      <w:r>
        <w:rPr>
          <w:color w:val="070707"/>
          <w:sz w:val="24"/>
        </w:rPr>
        <w:t>outstanding</w:t>
      </w:r>
      <w:r>
        <w:rPr>
          <w:color w:val="070707"/>
          <w:spacing w:val="-2"/>
          <w:sz w:val="24"/>
        </w:rPr>
        <w:t xml:space="preserve"> </w:t>
      </w:r>
      <w:r>
        <w:rPr>
          <w:color w:val="070707"/>
          <w:sz w:val="24"/>
        </w:rPr>
        <w:t>issues; and</w:t>
      </w:r>
    </w:p>
    <w:p w14:paraId="4BA9D42E" w14:textId="77777777" w:rsidR="00D77B50" w:rsidRDefault="00D77B50">
      <w:pPr>
        <w:pStyle w:val="BodyText"/>
        <w:spacing w:before="11"/>
        <w:rPr>
          <w:sz w:val="25"/>
        </w:rPr>
      </w:pPr>
    </w:p>
    <w:p w14:paraId="4BA9D42F" w14:textId="77777777" w:rsidR="00D77B50" w:rsidRDefault="005520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439"/>
        <w:rPr>
          <w:rFonts w:ascii="Symbol" w:hAnsi="Symbol"/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use reasonable </w:t>
      </w:r>
      <w:proofErr w:type="spellStart"/>
      <w:r>
        <w:rPr>
          <w:sz w:val="24"/>
        </w:rPr>
        <w:t>endeavours</w:t>
      </w:r>
      <w:proofErr w:type="spellEnd"/>
      <w:r>
        <w:rPr>
          <w:sz w:val="24"/>
        </w:rPr>
        <w:t xml:space="preserve"> to reach a positive determination of each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in a timely manner (planning conditions to be determined within the 8</w:t>
      </w:r>
      <w:r>
        <w:rPr>
          <w:spacing w:val="-65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period,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agreed otherwise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LPA).</w:t>
      </w:r>
    </w:p>
    <w:p w14:paraId="4BA9D430" w14:textId="77777777" w:rsidR="00D77B50" w:rsidRDefault="00D77B50">
      <w:pPr>
        <w:pStyle w:val="BodyText"/>
        <w:spacing w:before="5"/>
      </w:pPr>
    </w:p>
    <w:p w14:paraId="4BA9D431" w14:textId="77777777" w:rsidR="00D77B50" w:rsidRDefault="00552010">
      <w:pPr>
        <w:pStyle w:val="BodyText"/>
        <w:ind w:left="100"/>
      </w:pP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agreed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obligations</w:t>
      </w:r>
      <w:r>
        <w:rPr>
          <w:spacing w:val="21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Appendix</w:t>
      </w:r>
      <w:r>
        <w:rPr>
          <w:spacing w:val="9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PPA will be</w:t>
      </w:r>
      <w:r>
        <w:rPr>
          <w:spacing w:val="-1"/>
        </w:rPr>
        <w:t xml:space="preserve"> </w:t>
      </w:r>
      <w:r>
        <w:t>required to</w:t>
      </w:r>
      <w:r>
        <w:rPr>
          <w:spacing w:val="-3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formal discharge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Council.</w:t>
      </w:r>
    </w:p>
    <w:p w14:paraId="4BA9D432" w14:textId="77777777" w:rsidR="00D77B50" w:rsidRDefault="00D77B50">
      <w:pPr>
        <w:pStyle w:val="BodyText"/>
      </w:pPr>
    </w:p>
    <w:p w14:paraId="4BA9D433" w14:textId="77777777" w:rsidR="00D77B50" w:rsidRDefault="00552010">
      <w:pPr>
        <w:pStyle w:val="Heading2"/>
      </w:pPr>
      <w:r>
        <w:t>PPA</w:t>
      </w:r>
      <w:r>
        <w:rPr>
          <w:spacing w:val="-5"/>
        </w:rPr>
        <w:t xml:space="preserve"> </w:t>
      </w:r>
      <w:r>
        <w:t>Fee</w:t>
      </w:r>
    </w:p>
    <w:p w14:paraId="4BA9D434" w14:textId="77777777" w:rsidR="00D77B50" w:rsidRDefault="00D77B50">
      <w:pPr>
        <w:pStyle w:val="BodyText"/>
        <w:spacing w:before="9"/>
        <w:rPr>
          <w:rFonts w:ascii="Arial"/>
          <w:b/>
          <w:sz w:val="23"/>
        </w:rPr>
      </w:pPr>
    </w:p>
    <w:p w14:paraId="4BA9D435" w14:textId="77777777" w:rsidR="00D77B50" w:rsidRDefault="00552010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rFonts w:ascii="Arial"/>
          <w:i/>
        </w:rPr>
        <w:t>(agreed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fee),</w:t>
      </w:r>
      <w:r>
        <w:rPr>
          <w:rFonts w:ascii="Arial"/>
          <w:i/>
          <w:spacing w:val="-1"/>
        </w:rPr>
        <w:t xml:space="preserve"> </w:t>
      </w:r>
      <w:r>
        <w:t>comprising:</w:t>
      </w:r>
    </w:p>
    <w:p w14:paraId="4BA9D436" w14:textId="77777777" w:rsidR="00D77B50" w:rsidRDefault="00D77B50">
      <w:pPr>
        <w:pStyle w:val="BodyText"/>
      </w:pPr>
    </w:p>
    <w:p w14:paraId="4BA9D437" w14:textId="77777777" w:rsidR="00D77B50" w:rsidRDefault="00552010">
      <w:pPr>
        <w:pStyle w:val="ListParagraph"/>
        <w:numPr>
          <w:ilvl w:val="1"/>
          <w:numId w:val="1"/>
        </w:numPr>
        <w:tabs>
          <w:tab w:val="left" w:pos="1234"/>
        </w:tabs>
        <w:ind w:right="375"/>
        <w:jc w:val="both"/>
        <w:rPr>
          <w:sz w:val="24"/>
        </w:rPr>
      </w:pPr>
      <w:r>
        <w:rPr>
          <w:rFonts w:ascii="Arial" w:hAnsi="Arial"/>
          <w:i/>
          <w:sz w:val="24"/>
        </w:rPr>
        <w:t>(agreed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fee),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color w:val="080808"/>
          <w:sz w:val="24"/>
        </w:rPr>
        <w:t>per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submission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to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discharge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condition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or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obligation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(in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addition</w:t>
      </w:r>
      <w:r>
        <w:rPr>
          <w:color w:val="080808"/>
          <w:spacing w:val="-64"/>
          <w:sz w:val="24"/>
        </w:rPr>
        <w:t xml:space="preserve"> </w:t>
      </w:r>
      <w:r>
        <w:rPr>
          <w:color w:val="080808"/>
          <w:sz w:val="24"/>
        </w:rPr>
        <w:t>to the standard statutory fee for the submission of any Approval of Details</w:t>
      </w:r>
      <w:r>
        <w:rPr>
          <w:color w:val="080808"/>
          <w:spacing w:val="1"/>
          <w:sz w:val="24"/>
        </w:rPr>
        <w:t xml:space="preserve"> </w:t>
      </w:r>
      <w:r>
        <w:rPr>
          <w:color w:val="080808"/>
          <w:sz w:val="24"/>
        </w:rPr>
        <w:t>application)</w:t>
      </w:r>
    </w:p>
    <w:p w14:paraId="4BA9D438" w14:textId="77777777" w:rsidR="00D77B50" w:rsidRDefault="00D77B50">
      <w:pPr>
        <w:pStyle w:val="BodyText"/>
        <w:spacing w:before="11"/>
        <w:rPr>
          <w:sz w:val="25"/>
        </w:rPr>
      </w:pPr>
    </w:p>
    <w:p w14:paraId="4BA9D439" w14:textId="77777777" w:rsidR="00D77B50" w:rsidRDefault="00552010">
      <w:pPr>
        <w:pStyle w:val="BodyText"/>
        <w:ind w:left="100" w:right="371"/>
        <w:jc w:val="both"/>
      </w:pPr>
      <w:r>
        <w:t>The parties have agreed that the conditions and obligations listed in Appendix 1 will be</w:t>
      </w:r>
      <w:r>
        <w:rPr>
          <w:spacing w:val="1"/>
        </w:rPr>
        <w:t xml:space="preserve"> </w:t>
      </w:r>
      <w:r>
        <w:t>discharged in two stages.</w:t>
      </w:r>
      <w:r>
        <w:rPr>
          <w:spacing w:val="1"/>
        </w:rPr>
        <w:t xml:space="preserve"> </w:t>
      </w:r>
      <w:r>
        <w:t xml:space="preserve">The fee of </w:t>
      </w:r>
      <w:r>
        <w:rPr>
          <w:rFonts w:ascii="Arial"/>
          <w:i/>
        </w:rPr>
        <w:t xml:space="preserve">(agreed fee), </w:t>
      </w:r>
      <w:r>
        <w:t>will be paid in two instalments of</w:t>
      </w:r>
      <w:r>
        <w:rPr>
          <w:spacing w:val="1"/>
        </w:rPr>
        <w:t xml:space="preserve"> </w:t>
      </w:r>
      <w:r>
        <w:rPr>
          <w:rFonts w:ascii="Arial"/>
          <w:i/>
        </w:rPr>
        <w:t>(agreed fee)</w:t>
      </w:r>
      <w:proofErr w:type="gramStart"/>
      <w:r>
        <w:rPr>
          <w:rFonts w:ascii="Arial"/>
          <w:i/>
        </w:rPr>
        <w:t>,</w:t>
      </w:r>
      <w:r>
        <w:t>.</w:t>
      </w:r>
      <w:proofErr w:type="gramEnd"/>
      <w:r>
        <w:t xml:space="preserve"> The first instalment is to be paid within 5 days of signing this PPA. 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instalment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occupation/use/installation</w:t>
      </w:r>
      <w:r>
        <w:rPr>
          <w:spacing w:val="2"/>
        </w:rPr>
        <w:t xml:space="preserve"> </w:t>
      </w:r>
      <w:r>
        <w:t>(whichever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case) condition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discharge.</w:t>
      </w:r>
    </w:p>
    <w:p w14:paraId="4BA9D43A" w14:textId="77777777" w:rsidR="00D77B50" w:rsidRDefault="00D77B50">
      <w:pPr>
        <w:pStyle w:val="BodyText"/>
        <w:spacing w:before="10"/>
        <w:rPr>
          <w:sz w:val="25"/>
        </w:rPr>
      </w:pPr>
    </w:p>
    <w:p w14:paraId="4BA9D43B" w14:textId="77777777" w:rsidR="00D77B50" w:rsidRDefault="00552010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schedule below</w:t>
      </w:r>
      <w:r>
        <w:rPr>
          <w:spacing w:val="-6"/>
        </w:rPr>
        <w:t xml:space="preserve"> </w:t>
      </w:r>
      <w:proofErr w:type="spellStart"/>
      <w:r>
        <w:t>summarises</w:t>
      </w:r>
      <w:proofErr w:type="spellEnd"/>
      <w:r>
        <w:rPr>
          <w:spacing w:val="-2"/>
        </w:rPr>
        <w:t xml:space="preserve"> </w:t>
      </w:r>
      <w:r>
        <w:t>the two</w:t>
      </w:r>
      <w:r>
        <w:rPr>
          <w:spacing w:val="-1"/>
        </w:rPr>
        <w:t xml:space="preserve"> </w:t>
      </w:r>
      <w:r>
        <w:t>tranches:</w:t>
      </w:r>
    </w:p>
    <w:p w14:paraId="4BA9D43C" w14:textId="77777777" w:rsidR="00D77B50" w:rsidRDefault="00D77B50">
      <w:pPr>
        <w:pStyle w:val="BodyText"/>
        <w:spacing w:before="1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1150"/>
        <w:gridCol w:w="1957"/>
        <w:gridCol w:w="855"/>
        <w:gridCol w:w="853"/>
        <w:gridCol w:w="1761"/>
        <w:gridCol w:w="2503"/>
      </w:tblGrid>
      <w:tr w:rsidR="00D77B50" w14:paraId="4BA9D443" w14:textId="77777777" w:rsidTr="009668BB">
        <w:trPr>
          <w:trHeight w:val="400"/>
        </w:trPr>
        <w:tc>
          <w:tcPr>
            <w:tcW w:w="1150" w:type="dxa"/>
            <w:tcBorders>
              <w:bottom w:val="nil"/>
            </w:tcBorders>
            <w:shd w:val="clear" w:color="auto" w:fill="D9D9D9"/>
          </w:tcPr>
          <w:p w14:paraId="4BA9D43D" w14:textId="77777777" w:rsidR="00D77B50" w:rsidRDefault="00552010">
            <w:pPr>
              <w:pStyle w:val="TableParagraph"/>
              <w:spacing w:before="120" w:line="26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Tranche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D9D9D9"/>
          </w:tcPr>
          <w:p w14:paraId="4BA9D43E" w14:textId="77777777" w:rsidR="00D77B50" w:rsidRDefault="00552010">
            <w:pPr>
              <w:pStyle w:val="TableParagraph"/>
              <w:spacing w:before="120" w:line="26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Scope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D9D9D9"/>
          </w:tcPr>
          <w:p w14:paraId="4BA9D43F" w14:textId="77777777" w:rsidR="00D77B50" w:rsidRDefault="00552010">
            <w:pPr>
              <w:pStyle w:val="TableParagraph"/>
              <w:spacing w:before="120" w:line="26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D9D9D9"/>
          </w:tcPr>
          <w:p w14:paraId="4BA9D440" w14:textId="77777777" w:rsidR="00D77B50" w:rsidRDefault="00552010">
            <w:pPr>
              <w:pStyle w:val="TableParagraph"/>
              <w:spacing w:before="120" w:line="260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761" w:type="dxa"/>
            <w:tcBorders>
              <w:bottom w:val="nil"/>
            </w:tcBorders>
            <w:shd w:val="clear" w:color="auto" w:fill="D9D9D9"/>
          </w:tcPr>
          <w:p w14:paraId="4BA9D441" w14:textId="77777777" w:rsidR="00D77B50" w:rsidRDefault="00552010">
            <w:pPr>
              <w:pStyle w:val="TableParagraph"/>
              <w:spacing w:before="120" w:line="260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Pack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fee</w:t>
            </w:r>
          </w:p>
        </w:tc>
        <w:tc>
          <w:tcPr>
            <w:tcW w:w="2503" w:type="dxa"/>
            <w:tcBorders>
              <w:bottom w:val="nil"/>
            </w:tcBorders>
            <w:shd w:val="clear" w:color="auto" w:fill="D9D9D9"/>
          </w:tcPr>
          <w:p w14:paraId="4BA9D442" w14:textId="77777777" w:rsidR="00D77B50" w:rsidRDefault="00552010">
            <w:pPr>
              <w:pStyle w:val="TableParagraph"/>
              <w:spacing w:before="120" w:line="260" w:lineRule="exact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Payment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trigger</w:t>
            </w:r>
          </w:p>
        </w:tc>
      </w:tr>
      <w:tr w:rsidR="00D77B50" w14:paraId="4BA9D44A" w14:textId="77777777" w:rsidTr="009668BB">
        <w:trPr>
          <w:trHeight w:val="275"/>
        </w:trPr>
        <w:tc>
          <w:tcPr>
            <w:tcW w:w="1150" w:type="dxa"/>
            <w:tcBorders>
              <w:top w:val="nil"/>
              <w:bottom w:val="nil"/>
            </w:tcBorders>
            <w:shd w:val="clear" w:color="auto" w:fill="D9D9D9"/>
          </w:tcPr>
          <w:p w14:paraId="4BA9D444" w14:textId="77777777" w:rsidR="00D77B50" w:rsidRDefault="00552010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ref.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D9D9D9"/>
          </w:tcPr>
          <w:p w14:paraId="4BA9D445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D9D9D9"/>
          </w:tcPr>
          <w:p w14:paraId="4BA9D446" w14:textId="77777777" w:rsidR="00D77B50" w:rsidRDefault="00552010">
            <w:pPr>
              <w:pStyle w:val="TableParagraph"/>
              <w:spacing w:line="256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of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D9D9D9"/>
          </w:tcPr>
          <w:p w14:paraId="4BA9D447" w14:textId="77777777" w:rsidR="00D77B50" w:rsidRDefault="00552010">
            <w:pPr>
              <w:pStyle w:val="TableParagraph"/>
              <w:spacing w:line="256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D9D9D9"/>
          </w:tcPr>
          <w:p w14:paraId="4BA9D448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  <w:shd w:val="clear" w:color="auto" w:fill="D9D9D9"/>
          </w:tcPr>
          <w:p w14:paraId="4BA9D449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B50" w14:paraId="4BA9D451" w14:textId="77777777" w:rsidTr="009668BB">
        <w:trPr>
          <w:trHeight w:val="276"/>
        </w:trPr>
        <w:tc>
          <w:tcPr>
            <w:tcW w:w="1150" w:type="dxa"/>
            <w:tcBorders>
              <w:top w:val="nil"/>
              <w:bottom w:val="nil"/>
            </w:tcBorders>
            <w:shd w:val="clear" w:color="auto" w:fill="D9D9D9"/>
          </w:tcPr>
          <w:p w14:paraId="4BA9D44B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D9D9D9"/>
          </w:tcPr>
          <w:p w14:paraId="4BA9D44C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D9D9D9"/>
          </w:tcPr>
          <w:p w14:paraId="4BA9D44D" w14:textId="77777777" w:rsidR="00D77B50" w:rsidRDefault="00552010">
            <w:pPr>
              <w:pStyle w:val="TableParagraph"/>
              <w:spacing w:line="256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items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D9D9D9"/>
          </w:tcPr>
          <w:p w14:paraId="4BA9D44E" w14:textId="77777777" w:rsidR="00D77B50" w:rsidRDefault="00552010">
            <w:pPr>
              <w:pStyle w:val="TableParagraph"/>
              <w:spacing w:line="256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of</w:t>
            </w:r>
          </w:p>
        </w:tc>
        <w:tc>
          <w:tcPr>
            <w:tcW w:w="1761" w:type="dxa"/>
            <w:tcBorders>
              <w:top w:val="nil"/>
              <w:bottom w:val="nil"/>
            </w:tcBorders>
            <w:shd w:val="clear" w:color="auto" w:fill="D9D9D9"/>
          </w:tcPr>
          <w:p w14:paraId="4BA9D44F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  <w:shd w:val="clear" w:color="auto" w:fill="D9D9D9"/>
          </w:tcPr>
          <w:p w14:paraId="4BA9D450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B50" w14:paraId="4BA9D458" w14:textId="77777777" w:rsidTr="009668BB">
        <w:trPr>
          <w:trHeight w:val="393"/>
        </w:trPr>
        <w:tc>
          <w:tcPr>
            <w:tcW w:w="1150" w:type="dxa"/>
            <w:tcBorders>
              <w:top w:val="nil"/>
            </w:tcBorders>
            <w:shd w:val="clear" w:color="auto" w:fill="D9D9D9"/>
          </w:tcPr>
          <w:p w14:paraId="4BA9D452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D9D9D9"/>
          </w:tcPr>
          <w:p w14:paraId="4BA9D453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D9D9D9"/>
          </w:tcPr>
          <w:p w14:paraId="4BA9D454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D9D9D9"/>
          </w:tcPr>
          <w:p w14:paraId="4BA9D455" w14:textId="77777777" w:rsidR="00D77B50" w:rsidRDefault="00552010">
            <w:pPr>
              <w:pStyle w:val="TableParagraph"/>
              <w:spacing w:line="272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items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D9D9D9"/>
          </w:tcPr>
          <w:p w14:paraId="4BA9D456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  <w:shd w:val="clear" w:color="auto" w:fill="D9D9D9"/>
          </w:tcPr>
          <w:p w14:paraId="4BA9D457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0" w14:paraId="4BA9D45A" w14:textId="77777777" w:rsidTr="009668BB">
        <w:trPr>
          <w:trHeight w:val="515"/>
        </w:trPr>
        <w:tc>
          <w:tcPr>
            <w:tcW w:w="9079" w:type="dxa"/>
            <w:gridSpan w:val="6"/>
            <w:shd w:val="clear" w:color="auto" w:fill="F1F1F1"/>
          </w:tcPr>
          <w:p w14:paraId="4BA9D459" w14:textId="77777777" w:rsidR="00D77B50" w:rsidRDefault="00552010">
            <w:pPr>
              <w:pStyle w:val="TableParagraph"/>
              <w:spacing w:before="11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Post-decision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D77B50" w14:paraId="4BA9D461" w14:textId="77777777" w:rsidTr="009668BB">
        <w:trPr>
          <w:trHeight w:val="272"/>
        </w:trPr>
        <w:tc>
          <w:tcPr>
            <w:tcW w:w="1150" w:type="dxa"/>
            <w:tcBorders>
              <w:bottom w:val="nil"/>
              <w:right w:val="dotted" w:sz="4" w:space="0" w:color="000000"/>
            </w:tcBorders>
          </w:tcPr>
          <w:p w14:paraId="4BA9D45B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14:paraId="4BA9D45C" w14:textId="77777777" w:rsidR="00D77B50" w:rsidRDefault="0055201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5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5D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5E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1" w:type="dxa"/>
            <w:vMerge w:val="restart"/>
            <w:tcBorders>
              <w:left w:val="dotted" w:sz="4" w:space="0" w:color="000000"/>
              <w:bottom w:val="dotted" w:sz="4" w:space="0" w:color="000000"/>
            </w:tcBorders>
          </w:tcPr>
          <w:p w14:paraId="4BA9D45F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14:paraId="4BA9D460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B50" w14:paraId="4BA9D468" w14:textId="77777777" w:rsidTr="009668BB">
        <w:trPr>
          <w:trHeight w:val="266"/>
        </w:trPr>
        <w:tc>
          <w:tcPr>
            <w:tcW w:w="1150" w:type="dxa"/>
            <w:tcBorders>
              <w:top w:val="nil"/>
              <w:bottom w:val="nil"/>
              <w:right w:val="dotted" w:sz="4" w:space="0" w:color="000000"/>
            </w:tcBorders>
          </w:tcPr>
          <w:p w14:paraId="4BA9D462" w14:textId="77777777" w:rsidR="00D77B50" w:rsidRDefault="00D77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BA9D463" w14:textId="77777777" w:rsidR="00D77B50" w:rsidRDefault="005520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85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64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65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4BA9D466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BA9D467" w14:textId="77777777" w:rsidR="00D77B50" w:rsidRDefault="0055201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Pack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</w:tr>
      <w:tr w:rsidR="00D77B50" w14:paraId="4BA9D471" w14:textId="77777777" w:rsidTr="009668BB">
        <w:trPr>
          <w:trHeight w:val="542"/>
        </w:trPr>
        <w:tc>
          <w:tcPr>
            <w:tcW w:w="1150" w:type="dxa"/>
            <w:tcBorders>
              <w:top w:val="nil"/>
              <w:bottom w:val="nil"/>
              <w:right w:val="dotted" w:sz="4" w:space="0" w:color="000000"/>
            </w:tcBorders>
          </w:tcPr>
          <w:p w14:paraId="4BA9D469" w14:textId="77777777" w:rsidR="00D77B50" w:rsidRDefault="00552010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BA9D46A" w14:textId="77777777" w:rsidR="00D77B50" w:rsidRDefault="0055201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BA9D46B" w14:textId="77777777" w:rsidR="00D77B50" w:rsidRDefault="0055201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</w:tc>
        <w:tc>
          <w:tcPr>
            <w:tcW w:w="85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6C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6D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4BA9D46E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BA9D46F" w14:textId="77777777" w:rsidR="00D77B50" w:rsidRDefault="0055201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later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5</w:t>
            </w:r>
          </w:p>
          <w:p w14:paraId="4BA9D470" w14:textId="77777777" w:rsidR="00D77B50" w:rsidRDefault="0055201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</w:p>
        </w:tc>
      </w:tr>
      <w:tr w:rsidR="00D77B50" w14:paraId="4BA9D478" w14:textId="77777777" w:rsidTr="009668BB">
        <w:trPr>
          <w:trHeight w:val="266"/>
        </w:trPr>
        <w:tc>
          <w:tcPr>
            <w:tcW w:w="1150" w:type="dxa"/>
            <w:tcBorders>
              <w:top w:val="nil"/>
              <w:bottom w:val="nil"/>
              <w:right w:val="dotted" w:sz="4" w:space="0" w:color="000000"/>
            </w:tcBorders>
          </w:tcPr>
          <w:p w14:paraId="4BA9D472" w14:textId="77777777" w:rsidR="00D77B50" w:rsidRDefault="00D77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BA9D473" w14:textId="77777777" w:rsidR="00D77B50" w:rsidRDefault="005520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trigger</w:t>
            </w:r>
          </w:p>
        </w:tc>
        <w:tc>
          <w:tcPr>
            <w:tcW w:w="85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74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75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4BA9D476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BA9D477" w14:textId="77777777" w:rsidR="00D77B50" w:rsidRDefault="0055201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PDPPA</w:t>
            </w:r>
          </w:p>
        </w:tc>
      </w:tr>
      <w:tr w:rsidR="00D77B50" w14:paraId="4BA9D47F" w14:textId="77777777" w:rsidTr="009668BB">
        <w:trPr>
          <w:trHeight w:val="268"/>
        </w:trPr>
        <w:tc>
          <w:tcPr>
            <w:tcW w:w="11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BA9D479" w14:textId="77777777" w:rsidR="00D77B50" w:rsidRDefault="00D77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7A" w14:textId="77777777" w:rsidR="00D77B50" w:rsidRDefault="0055201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earlier</w:t>
            </w:r>
          </w:p>
        </w:tc>
        <w:tc>
          <w:tcPr>
            <w:tcW w:w="85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7B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7C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4BA9D47D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BA9D47E" w14:textId="77777777" w:rsidR="00D77B50" w:rsidRDefault="00D77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B50" w14:paraId="4BA9D486" w14:textId="77777777" w:rsidTr="009668BB">
        <w:trPr>
          <w:trHeight w:val="272"/>
        </w:trPr>
        <w:tc>
          <w:tcPr>
            <w:tcW w:w="115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80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BA9D481" w14:textId="77777777" w:rsidR="00D77B50" w:rsidRDefault="0055201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5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82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83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BA9D484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BA9D485" w14:textId="77777777" w:rsidR="00D77B50" w:rsidRDefault="00D77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B50" w14:paraId="4BA9D48D" w14:textId="77777777" w:rsidTr="009668BB">
        <w:trPr>
          <w:trHeight w:val="265"/>
        </w:trPr>
        <w:tc>
          <w:tcPr>
            <w:tcW w:w="11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BA9D487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BA9D488" w14:textId="77777777" w:rsidR="00D77B50" w:rsidRDefault="005520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85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89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8A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4BA9D48B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BA9D48C" w14:textId="77777777" w:rsidR="00D77B50" w:rsidRDefault="00D77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B50" w14:paraId="4BA9D494" w14:textId="77777777" w:rsidTr="009668BB">
        <w:trPr>
          <w:trHeight w:val="265"/>
        </w:trPr>
        <w:tc>
          <w:tcPr>
            <w:tcW w:w="11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BA9D48E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BA9D48F" w14:textId="77777777" w:rsidR="00D77B50" w:rsidRDefault="005520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85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90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91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4BA9D492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4BA9D493" w14:textId="77777777" w:rsidR="00D77B50" w:rsidRDefault="00D77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B50" w14:paraId="4BA9D49B" w14:textId="77777777" w:rsidTr="009668BB">
        <w:trPr>
          <w:trHeight w:val="268"/>
        </w:trPr>
        <w:tc>
          <w:tcPr>
            <w:tcW w:w="11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14:paraId="4BA9D495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96" w14:textId="77777777" w:rsidR="00D77B50" w:rsidRDefault="0055201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</w:tc>
        <w:tc>
          <w:tcPr>
            <w:tcW w:w="85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97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98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4BA9D499" w14:textId="77777777" w:rsidR="00D77B50" w:rsidRDefault="00D77B5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4BA9D49A" w14:textId="77777777" w:rsidR="00D77B50" w:rsidRDefault="00D77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A9D49C" w14:textId="77777777" w:rsidR="00D77B50" w:rsidRDefault="00D77B50">
      <w:pPr>
        <w:rPr>
          <w:rFonts w:ascii="Times New Roman"/>
          <w:sz w:val="18"/>
        </w:rPr>
        <w:sectPr w:rsidR="00D77B50">
          <w:pgSz w:w="12240" w:h="15840"/>
          <w:pgMar w:top="1360" w:right="1060" w:bottom="1260" w:left="1340" w:header="0" w:footer="106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1150"/>
        <w:gridCol w:w="1957"/>
        <w:gridCol w:w="855"/>
        <w:gridCol w:w="853"/>
        <w:gridCol w:w="1761"/>
        <w:gridCol w:w="2503"/>
      </w:tblGrid>
      <w:tr w:rsidR="00D77B50" w14:paraId="4BA9D4A3" w14:textId="77777777" w:rsidTr="009668BB">
        <w:trPr>
          <w:trHeight w:val="1343"/>
        </w:trPr>
        <w:tc>
          <w:tcPr>
            <w:tcW w:w="1150" w:type="dxa"/>
            <w:shd w:val="clear" w:color="auto" w:fill="D9D9D9"/>
          </w:tcPr>
          <w:p w14:paraId="4BA9D49D" w14:textId="77777777" w:rsidR="00D77B50" w:rsidRDefault="00552010">
            <w:pPr>
              <w:pStyle w:val="TableParagraph"/>
              <w:spacing w:before="118"/>
              <w:ind w:left="107" w:righ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Tranche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ref.</w:t>
            </w:r>
          </w:p>
        </w:tc>
        <w:tc>
          <w:tcPr>
            <w:tcW w:w="1957" w:type="dxa"/>
            <w:shd w:val="clear" w:color="auto" w:fill="D9D9D9"/>
          </w:tcPr>
          <w:p w14:paraId="4BA9D49E" w14:textId="77777777" w:rsidR="00D77B50" w:rsidRDefault="00552010">
            <w:pPr>
              <w:pStyle w:val="TableParagraph"/>
              <w:spacing w:before="11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Scope</w:t>
            </w:r>
          </w:p>
        </w:tc>
        <w:tc>
          <w:tcPr>
            <w:tcW w:w="855" w:type="dxa"/>
            <w:shd w:val="clear" w:color="auto" w:fill="D9D9D9"/>
          </w:tcPr>
          <w:p w14:paraId="4BA9D49F" w14:textId="77777777" w:rsidR="00D77B50" w:rsidRDefault="00552010">
            <w:pPr>
              <w:pStyle w:val="TableParagraph"/>
              <w:spacing w:before="118"/>
              <w:ind w:left="106" w:righ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items</w:t>
            </w:r>
          </w:p>
        </w:tc>
        <w:tc>
          <w:tcPr>
            <w:tcW w:w="853" w:type="dxa"/>
            <w:shd w:val="clear" w:color="auto" w:fill="D9D9D9"/>
          </w:tcPr>
          <w:p w14:paraId="4BA9D4A0" w14:textId="77777777" w:rsidR="00D77B50" w:rsidRDefault="00552010">
            <w:pPr>
              <w:pStyle w:val="TableParagraph"/>
              <w:spacing w:before="118"/>
              <w:ind w:left="106" w:righ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items</w:t>
            </w:r>
          </w:p>
        </w:tc>
        <w:tc>
          <w:tcPr>
            <w:tcW w:w="1761" w:type="dxa"/>
            <w:shd w:val="clear" w:color="auto" w:fill="D9D9D9"/>
          </w:tcPr>
          <w:p w14:paraId="4BA9D4A1" w14:textId="77777777" w:rsidR="00D77B50" w:rsidRDefault="00552010">
            <w:pPr>
              <w:pStyle w:val="TableParagraph"/>
              <w:spacing w:before="11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Pack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fee</w:t>
            </w:r>
          </w:p>
        </w:tc>
        <w:tc>
          <w:tcPr>
            <w:tcW w:w="2503" w:type="dxa"/>
            <w:shd w:val="clear" w:color="auto" w:fill="D9D9D9"/>
          </w:tcPr>
          <w:p w14:paraId="4BA9D4A2" w14:textId="77777777" w:rsidR="00D77B50" w:rsidRDefault="00552010">
            <w:pPr>
              <w:pStyle w:val="TableParagraph"/>
              <w:spacing w:before="118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Payment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trigger</w:t>
            </w:r>
          </w:p>
        </w:tc>
      </w:tr>
      <w:tr w:rsidR="00D77B50" w14:paraId="4BA9D4AA" w14:textId="77777777" w:rsidTr="009668BB">
        <w:trPr>
          <w:trHeight w:val="551"/>
        </w:trPr>
        <w:tc>
          <w:tcPr>
            <w:tcW w:w="1150" w:type="dxa"/>
            <w:tcBorders>
              <w:right w:val="dotted" w:sz="4" w:space="0" w:color="000000"/>
            </w:tcBorders>
          </w:tcPr>
          <w:p w14:paraId="4BA9D4A4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A5" w14:textId="77777777" w:rsidR="00D77B50" w:rsidRDefault="00552010">
            <w:pPr>
              <w:pStyle w:val="TableParagraph"/>
              <w:spacing w:line="276" w:lineRule="exact"/>
              <w:ind w:left="107" w:right="353"/>
              <w:rPr>
                <w:sz w:val="24"/>
              </w:rPr>
            </w:pPr>
            <w:r>
              <w:rPr>
                <w:sz w:val="24"/>
              </w:rPr>
              <w:t>Works’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trigger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earlier</w:t>
            </w:r>
          </w:p>
        </w:tc>
        <w:tc>
          <w:tcPr>
            <w:tcW w:w="85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A6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dotted" w:sz="4" w:space="0" w:color="000000"/>
              <w:right w:val="dotted" w:sz="4" w:space="0" w:color="000000"/>
            </w:tcBorders>
          </w:tcPr>
          <w:p w14:paraId="4BA9D4A7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1" w:type="dxa"/>
            <w:tcBorders>
              <w:left w:val="dotted" w:sz="4" w:space="0" w:color="000000"/>
            </w:tcBorders>
          </w:tcPr>
          <w:p w14:paraId="4BA9D4A8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</w:tcPr>
          <w:p w14:paraId="4BA9D4A9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7B50" w14:paraId="4BA9D4B2" w14:textId="77777777" w:rsidTr="009668BB">
        <w:trPr>
          <w:trHeight w:val="1655"/>
        </w:trPr>
        <w:tc>
          <w:tcPr>
            <w:tcW w:w="1150" w:type="dxa"/>
            <w:tcBorders>
              <w:right w:val="dotted" w:sz="4" w:space="0" w:color="000000"/>
            </w:tcBorders>
          </w:tcPr>
          <w:p w14:paraId="4BA9D4AB" w14:textId="77777777" w:rsidR="00D77B50" w:rsidRDefault="005520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AC" w14:textId="77777777" w:rsidR="00D77B50" w:rsidRDefault="00552010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 xml:space="preserve"> 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‘Prior to</w:t>
            </w:r>
          </w:p>
          <w:p w14:paraId="4BA9D4AD" w14:textId="77777777" w:rsidR="00D77B50" w:rsidRDefault="00552010">
            <w:pPr>
              <w:pStyle w:val="TableParagraph"/>
              <w:spacing w:line="270" w:lineRule="atLeast"/>
              <w:ind w:left="107" w:right="552"/>
              <w:rPr>
                <w:sz w:val="24"/>
              </w:rPr>
            </w:pPr>
            <w:r>
              <w:rPr>
                <w:sz w:val="24"/>
              </w:rPr>
              <w:t>Occupation’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trigger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AE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dotted" w:sz="4" w:space="0" w:color="000000"/>
              <w:right w:val="dotted" w:sz="4" w:space="0" w:color="000000"/>
            </w:tcBorders>
          </w:tcPr>
          <w:p w14:paraId="4BA9D4AF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1" w:type="dxa"/>
            <w:tcBorders>
              <w:left w:val="dotted" w:sz="4" w:space="0" w:color="000000"/>
            </w:tcBorders>
          </w:tcPr>
          <w:p w14:paraId="4BA9D4B0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  <w:vMerge w:val="restart"/>
          </w:tcPr>
          <w:p w14:paraId="4BA9D4B1" w14:textId="77777777" w:rsidR="00D77B50" w:rsidRDefault="00552010">
            <w:pPr>
              <w:pStyle w:val="TableParagraph"/>
              <w:ind w:left="103" w:right="315"/>
              <w:rPr>
                <w:sz w:val="24"/>
              </w:rPr>
            </w:pPr>
            <w:r>
              <w:rPr>
                <w:sz w:val="24"/>
              </w:rPr>
              <w:t>Pack fee to be paid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full no later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first of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submissions</w:t>
            </w:r>
          </w:p>
        </w:tc>
      </w:tr>
      <w:tr w:rsidR="00D77B50" w14:paraId="4BA9D4BB" w14:textId="77777777" w:rsidTr="009668BB">
        <w:trPr>
          <w:trHeight w:val="1657"/>
        </w:trPr>
        <w:tc>
          <w:tcPr>
            <w:tcW w:w="1150" w:type="dxa"/>
            <w:tcBorders>
              <w:right w:val="dotted" w:sz="4" w:space="0" w:color="000000"/>
            </w:tcBorders>
          </w:tcPr>
          <w:p w14:paraId="4BA9D4B3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B4" w14:textId="77777777" w:rsidR="00D77B50" w:rsidRDefault="00552010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 xml:space="preserve"> 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‘Prior to</w:t>
            </w:r>
          </w:p>
          <w:p w14:paraId="4BA9D4B5" w14:textId="77777777" w:rsidR="00D77B50" w:rsidRDefault="005520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Occupation’</w:t>
            </w:r>
          </w:p>
          <w:p w14:paraId="4BA9D4B6" w14:textId="77777777" w:rsidR="00D77B50" w:rsidRDefault="00552010">
            <w:pPr>
              <w:pStyle w:val="TableParagraph"/>
              <w:spacing w:line="274" w:lineRule="exact"/>
              <w:ind w:left="107" w:right="578"/>
              <w:rPr>
                <w:sz w:val="24"/>
              </w:rPr>
            </w:pPr>
            <w:r>
              <w:rPr>
                <w:sz w:val="24"/>
              </w:rPr>
              <w:t>trigger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subsequent</w:t>
            </w:r>
          </w:p>
        </w:tc>
        <w:tc>
          <w:tcPr>
            <w:tcW w:w="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B7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tcBorders>
              <w:left w:val="dotted" w:sz="4" w:space="0" w:color="000000"/>
              <w:right w:val="dotted" w:sz="4" w:space="0" w:color="000000"/>
            </w:tcBorders>
          </w:tcPr>
          <w:p w14:paraId="4BA9D4B8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1" w:type="dxa"/>
            <w:tcBorders>
              <w:left w:val="dotted" w:sz="4" w:space="0" w:color="000000"/>
            </w:tcBorders>
          </w:tcPr>
          <w:p w14:paraId="4BA9D4B9" w14:textId="77777777" w:rsidR="00D77B50" w:rsidRDefault="00D77B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4BA9D4BA" w14:textId="77777777" w:rsidR="00D77B50" w:rsidRDefault="00D77B50">
            <w:pPr>
              <w:rPr>
                <w:sz w:val="2"/>
                <w:szCs w:val="2"/>
              </w:rPr>
            </w:pPr>
          </w:p>
        </w:tc>
      </w:tr>
    </w:tbl>
    <w:p w14:paraId="4BA9D4BC" w14:textId="77777777" w:rsidR="00D77B50" w:rsidRDefault="00D77B50">
      <w:pPr>
        <w:pStyle w:val="BodyText"/>
        <w:spacing w:before="9"/>
        <w:rPr>
          <w:sz w:val="15"/>
        </w:rPr>
      </w:pPr>
    </w:p>
    <w:p w14:paraId="4BA9D4BD" w14:textId="77777777" w:rsidR="00D77B50" w:rsidRDefault="00552010">
      <w:pPr>
        <w:pStyle w:val="Heading2"/>
        <w:spacing w:before="92"/>
        <w:jc w:val="both"/>
      </w:pPr>
      <w:r>
        <w:t>Exclusions</w:t>
      </w:r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scope of</w:t>
      </w:r>
      <w:r>
        <w:rPr>
          <w:spacing w:val="-2"/>
        </w:rPr>
        <w:t xml:space="preserve"> </w:t>
      </w:r>
      <w:r>
        <w:t>the PPA</w:t>
      </w:r>
      <w:bookmarkStart w:id="0" w:name="_GoBack"/>
      <w:bookmarkEnd w:id="0"/>
    </w:p>
    <w:p w14:paraId="4BA9D4BE" w14:textId="77777777" w:rsidR="00D77B50" w:rsidRDefault="00D77B50">
      <w:pPr>
        <w:pStyle w:val="BodyText"/>
        <w:spacing w:before="9"/>
        <w:rPr>
          <w:rFonts w:ascii="Arial"/>
          <w:b/>
          <w:sz w:val="23"/>
        </w:rPr>
      </w:pPr>
    </w:p>
    <w:p w14:paraId="4BA9D4BF" w14:textId="77777777" w:rsidR="00D77B50" w:rsidRDefault="00552010">
      <w:pPr>
        <w:ind w:left="100" w:right="372"/>
        <w:jc w:val="both"/>
        <w:rPr>
          <w:sz w:val="24"/>
        </w:rPr>
      </w:pPr>
      <w:r>
        <w:rPr>
          <w:sz w:val="24"/>
        </w:rPr>
        <w:t>This PPA does not include (</w:t>
      </w:r>
      <w:r>
        <w:rPr>
          <w:rFonts w:ascii="Arial"/>
          <w:i/>
          <w:sz w:val="24"/>
        </w:rPr>
        <w:t>details of works which are not included in the agreed costs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permission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planning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reference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fees 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agreed where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</w:p>
    <w:p w14:paraId="4BA9D4C0" w14:textId="77777777" w:rsidR="00D77B50" w:rsidRDefault="00D77B50">
      <w:pPr>
        <w:pStyle w:val="BodyText"/>
        <w:spacing w:before="3"/>
      </w:pPr>
    </w:p>
    <w:p w14:paraId="4BA9D4C1" w14:textId="77777777" w:rsidR="00D77B50" w:rsidRDefault="00552010">
      <w:pPr>
        <w:pStyle w:val="Heading2"/>
        <w:jc w:val="both"/>
      </w:pPr>
      <w:r>
        <w:t>Supervision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</w:p>
    <w:p w14:paraId="4BA9D4C2" w14:textId="77777777" w:rsidR="00D77B50" w:rsidRDefault="00D77B50">
      <w:pPr>
        <w:pStyle w:val="BodyText"/>
        <w:rPr>
          <w:rFonts w:ascii="Arial"/>
          <w:b/>
        </w:rPr>
      </w:pPr>
    </w:p>
    <w:p w14:paraId="4BA9D4C3" w14:textId="77777777" w:rsidR="00D77B50" w:rsidRDefault="00552010">
      <w:pPr>
        <w:pStyle w:val="BodyText"/>
        <w:ind w:left="100" w:right="374"/>
        <w:jc w:val="both"/>
      </w:pP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proofErr w:type="spellStart"/>
      <w:r>
        <w:t>endeavour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through</w:t>
      </w:r>
      <w:r>
        <w:rPr>
          <w:spacing w:val="-65"/>
        </w:rPr>
        <w:t xml:space="preserve"> </w:t>
      </w:r>
      <w:r>
        <w:t>dedicated case officers and supervising officers who are familiar with the application. On</w:t>
      </w:r>
      <w:r>
        <w:rPr>
          <w:spacing w:val="-6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signing</w:t>
      </w:r>
      <w:r>
        <w:rPr>
          <w:spacing w:val="-2"/>
        </w:rPr>
        <w:t xml:space="preserve"> </w:t>
      </w:r>
      <w:r>
        <w:t>this PPA,</w:t>
      </w:r>
      <w:r>
        <w:rPr>
          <w:spacing w:val="-3"/>
        </w:rPr>
        <w:t xml:space="preserve"> </w:t>
      </w:r>
      <w:r>
        <w:t>the principal</w:t>
      </w:r>
      <w:r>
        <w:rPr>
          <w:spacing w:val="-1"/>
        </w:rPr>
        <w:t xml:space="preserve"> </w:t>
      </w:r>
      <w:r>
        <w:t>contacts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parties are as</w:t>
      </w:r>
      <w:r>
        <w:rPr>
          <w:spacing w:val="-3"/>
        </w:rPr>
        <w:t xml:space="preserve"> </w:t>
      </w:r>
      <w:r>
        <w:t>follows:</w:t>
      </w:r>
    </w:p>
    <w:p w14:paraId="4BA9D4C4" w14:textId="77777777" w:rsidR="00D77B50" w:rsidRDefault="00D77B50">
      <w:pPr>
        <w:pStyle w:val="BodyText"/>
      </w:pPr>
    </w:p>
    <w:p w14:paraId="4BA9D4C5" w14:textId="77777777" w:rsidR="00D77B50" w:rsidRDefault="00552010">
      <w:pPr>
        <w:pStyle w:val="BodyText"/>
        <w:ind w:left="100"/>
        <w:jc w:val="both"/>
      </w:pP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Applicant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Principal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Contacts</w:t>
      </w:r>
    </w:p>
    <w:p w14:paraId="4BA9D4C6" w14:textId="77777777" w:rsidR="00D77B50" w:rsidRDefault="00D77B50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  <w:tblDescription w:val="Contacts for the applicant. Name and organisiation and contact email address and phone number "/>
      </w:tblPr>
      <w:tblGrid>
        <w:gridCol w:w="4645"/>
        <w:gridCol w:w="4965"/>
      </w:tblGrid>
      <w:tr w:rsidR="00D77B50" w14:paraId="4BA9D4C9" w14:textId="77777777" w:rsidTr="00155C8B">
        <w:trPr>
          <w:trHeight w:val="551"/>
        </w:trPr>
        <w:tc>
          <w:tcPr>
            <w:tcW w:w="4645" w:type="dxa"/>
            <w:shd w:val="clear" w:color="auto" w:fill="D9D9D9"/>
          </w:tcPr>
          <w:p w14:paraId="4BA9D4C7" w14:textId="77777777" w:rsidR="00D77B50" w:rsidRDefault="0055201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Name,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Position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Organisation</w:t>
            </w:r>
          </w:p>
        </w:tc>
        <w:tc>
          <w:tcPr>
            <w:tcW w:w="4965" w:type="dxa"/>
            <w:shd w:val="clear" w:color="auto" w:fill="D9D9D9"/>
          </w:tcPr>
          <w:p w14:paraId="4BA9D4C8" w14:textId="77777777" w:rsidR="00D77B50" w:rsidRDefault="0055201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D77B50" w14:paraId="4BA9D4CC" w14:textId="77777777" w:rsidTr="00155C8B">
        <w:trPr>
          <w:trHeight w:val="275"/>
        </w:trPr>
        <w:tc>
          <w:tcPr>
            <w:tcW w:w="4645" w:type="dxa"/>
            <w:tcBorders>
              <w:bottom w:val="dotted" w:sz="4" w:space="0" w:color="000000"/>
              <w:right w:val="dotted" w:sz="4" w:space="0" w:color="000000"/>
            </w:tcBorders>
          </w:tcPr>
          <w:p w14:paraId="4BA9D4CA" w14:textId="77777777" w:rsidR="00D77B50" w:rsidRDefault="005520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965" w:type="dxa"/>
            <w:tcBorders>
              <w:left w:val="dotted" w:sz="4" w:space="0" w:color="000000"/>
              <w:bottom w:val="dotted" w:sz="4" w:space="0" w:color="000000"/>
            </w:tcBorders>
          </w:tcPr>
          <w:p w14:paraId="4BA9D4CB" w14:textId="77777777" w:rsidR="00D77B50" w:rsidRDefault="005520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</w:tr>
      <w:tr w:rsidR="00D77B50" w14:paraId="4BA9D4CF" w14:textId="77777777" w:rsidTr="00155C8B">
        <w:trPr>
          <w:trHeight w:val="275"/>
        </w:trPr>
        <w:tc>
          <w:tcPr>
            <w:tcW w:w="464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CD" w14:textId="77777777" w:rsidR="00D77B50" w:rsidRDefault="005520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BA9D4CE" w14:textId="77777777" w:rsidR="00D77B50" w:rsidRDefault="005520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</w:tr>
      <w:tr w:rsidR="00D77B50" w14:paraId="4BA9D4D2" w14:textId="77777777" w:rsidTr="00155C8B">
        <w:trPr>
          <w:trHeight w:val="276"/>
        </w:trPr>
        <w:tc>
          <w:tcPr>
            <w:tcW w:w="464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A9D4D0" w14:textId="77777777" w:rsidR="00D77B50" w:rsidRDefault="005520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4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BA9D4D1" w14:textId="77777777" w:rsidR="00D77B50" w:rsidRDefault="005520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</w:tr>
    </w:tbl>
    <w:p w14:paraId="4BA9D4D3" w14:textId="77777777" w:rsidR="00D77B50" w:rsidRDefault="00D77B50">
      <w:pPr>
        <w:spacing w:line="256" w:lineRule="exact"/>
        <w:rPr>
          <w:sz w:val="24"/>
        </w:rPr>
        <w:sectPr w:rsidR="00D77B50">
          <w:pgSz w:w="12240" w:h="15840"/>
          <w:pgMar w:top="1440" w:right="1060" w:bottom="1260" w:left="1340" w:header="0" w:footer="1066" w:gutter="0"/>
          <w:cols w:space="720"/>
        </w:sectPr>
      </w:pPr>
    </w:p>
    <w:p w14:paraId="4BA9D4D4" w14:textId="77777777" w:rsidR="00D77B50" w:rsidRDefault="00552010">
      <w:pPr>
        <w:pStyle w:val="BodyText"/>
        <w:spacing w:before="78"/>
        <w:ind w:left="100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Council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Principal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Contacts</w:t>
      </w:r>
    </w:p>
    <w:p w14:paraId="4BA9D4D5" w14:textId="77777777" w:rsidR="00D77B50" w:rsidRDefault="00D77B50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  <w:tblDescription w:val="The council princiapal contact details. Name and position and contact email address and phone number"/>
      </w:tblPr>
      <w:tblGrid>
        <w:gridCol w:w="4640"/>
        <w:gridCol w:w="4969"/>
      </w:tblGrid>
      <w:tr w:rsidR="00D77B50" w14:paraId="4BA9D4D8" w14:textId="77777777" w:rsidTr="00A03C9E">
        <w:trPr>
          <w:trHeight w:val="551"/>
        </w:trPr>
        <w:tc>
          <w:tcPr>
            <w:tcW w:w="4640" w:type="dxa"/>
            <w:shd w:val="clear" w:color="auto" w:fill="D9D9D9"/>
          </w:tcPr>
          <w:p w14:paraId="4BA9D4D6" w14:textId="77777777" w:rsidR="00D77B50" w:rsidRDefault="0055201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Name,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Position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Organisation</w:t>
            </w:r>
          </w:p>
        </w:tc>
        <w:tc>
          <w:tcPr>
            <w:tcW w:w="4969" w:type="dxa"/>
            <w:shd w:val="clear" w:color="auto" w:fill="D9D9D9"/>
          </w:tcPr>
          <w:p w14:paraId="4BA9D4D7" w14:textId="77777777" w:rsidR="00D77B50" w:rsidRDefault="0055201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Contact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D77B50" w14:paraId="4BA9D4DB" w14:textId="77777777" w:rsidTr="00A03C9E">
        <w:trPr>
          <w:trHeight w:val="842"/>
        </w:trPr>
        <w:tc>
          <w:tcPr>
            <w:tcW w:w="4640" w:type="dxa"/>
            <w:tcBorders>
              <w:bottom w:val="dotted" w:sz="4" w:space="0" w:color="000000"/>
              <w:right w:val="dotted" w:sz="4" w:space="0" w:color="000000"/>
            </w:tcBorders>
          </w:tcPr>
          <w:p w14:paraId="4BA9D4D9" w14:textId="77777777" w:rsidR="00D77B50" w:rsidRDefault="005520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969" w:type="dxa"/>
            <w:tcBorders>
              <w:left w:val="dotted" w:sz="4" w:space="0" w:color="000000"/>
              <w:bottom w:val="dotted" w:sz="4" w:space="0" w:color="000000"/>
            </w:tcBorders>
          </w:tcPr>
          <w:p w14:paraId="4BA9D4DA" w14:textId="77777777" w:rsidR="00D77B50" w:rsidRDefault="005520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</w:tr>
      <w:tr w:rsidR="00D77B50" w14:paraId="4BA9D4DE" w14:textId="77777777" w:rsidTr="00A03C9E">
        <w:trPr>
          <w:trHeight w:val="839"/>
        </w:trPr>
        <w:tc>
          <w:tcPr>
            <w:tcW w:w="4640" w:type="dxa"/>
            <w:tcBorders>
              <w:top w:val="dotted" w:sz="4" w:space="0" w:color="000000"/>
              <w:right w:val="dotted" w:sz="4" w:space="0" w:color="000000"/>
            </w:tcBorders>
          </w:tcPr>
          <w:p w14:paraId="4BA9D4DC" w14:textId="77777777" w:rsidR="00D77B50" w:rsidRDefault="005520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969" w:type="dxa"/>
            <w:tcBorders>
              <w:top w:val="dotted" w:sz="4" w:space="0" w:color="000000"/>
              <w:left w:val="dotted" w:sz="4" w:space="0" w:color="000000"/>
            </w:tcBorders>
          </w:tcPr>
          <w:p w14:paraId="4BA9D4DD" w14:textId="77777777" w:rsidR="00D77B50" w:rsidRDefault="005520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</w:tr>
    </w:tbl>
    <w:p w14:paraId="4BA9D4DF" w14:textId="77777777" w:rsidR="00D77B50" w:rsidRDefault="00D77B50">
      <w:pPr>
        <w:pStyle w:val="BodyText"/>
        <w:rPr>
          <w:sz w:val="26"/>
        </w:rPr>
      </w:pPr>
    </w:p>
    <w:p w14:paraId="4BA9D4E0" w14:textId="77777777" w:rsidR="00D77B50" w:rsidRDefault="00D77B50">
      <w:pPr>
        <w:pStyle w:val="BodyText"/>
        <w:rPr>
          <w:sz w:val="26"/>
        </w:rPr>
      </w:pPr>
    </w:p>
    <w:p w14:paraId="4BA9D4E1" w14:textId="77777777" w:rsidR="00D77B50" w:rsidRDefault="00D77B50">
      <w:pPr>
        <w:pStyle w:val="BodyText"/>
        <w:rPr>
          <w:sz w:val="26"/>
        </w:rPr>
      </w:pPr>
    </w:p>
    <w:p w14:paraId="4BA9D4E2" w14:textId="77777777" w:rsidR="00D77B50" w:rsidRDefault="00D77B50">
      <w:pPr>
        <w:pStyle w:val="BodyText"/>
        <w:rPr>
          <w:sz w:val="26"/>
        </w:rPr>
      </w:pPr>
    </w:p>
    <w:p w14:paraId="4BA9D4E3" w14:textId="77777777" w:rsidR="00D77B50" w:rsidRDefault="00552010">
      <w:pPr>
        <w:pStyle w:val="Heading1"/>
        <w:spacing w:before="181"/>
        <w:ind w:right="3846"/>
        <w:jc w:val="right"/>
      </w:pPr>
      <w:r>
        <w:t>Signatures</w:t>
      </w:r>
      <w:r>
        <w:rPr>
          <w:spacing w:val="-4"/>
        </w:rPr>
        <w:t xml:space="preserve"> </w:t>
      </w:r>
      <w:r>
        <w:t>(One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party)</w:t>
      </w:r>
    </w:p>
    <w:p w14:paraId="4BA9D4E4" w14:textId="77777777" w:rsidR="00D77B50" w:rsidRDefault="00D77B50">
      <w:pPr>
        <w:pStyle w:val="BodyText"/>
        <w:spacing w:before="3"/>
        <w:rPr>
          <w:rFonts w:ascii="Arial"/>
          <w:b/>
        </w:rPr>
      </w:pPr>
    </w:p>
    <w:p w14:paraId="4BA9D4E5" w14:textId="77777777" w:rsidR="00D77B50" w:rsidRDefault="00552010">
      <w:pPr>
        <w:pStyle w:val="BodyText"/>
        <w:spacing w:before="1"/>
        <w:ind w:left="446"/>
      </w:pPr>
      <w:r>
        <w:rPr>
          <w:color w:val="040404"/>
        </w:rPr>
        <w:t>Signed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parties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their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duly</w:t>
      </w:r>
      <w:r>
        <w:rPr>
          <w:color w:val="040404"/>
          <w:spacing w:val="-4"/>
        </w:rPr>
        <w:t xml:space="preserve"> </w:t>
      </w:r>
      <w:proofErr w:type="spellStart"/>
      <w:r>
        <w:rPr>
          <w:color w:val="040404"/>
        </w:rPr>
        <w:t>authorised</w:t>
      </w:r>
      <w:proofErr w:type="spellEnd"/>
      <w:r>
        <w:rPr>
          <w:color w:val="040404"/>
          <w:spacing w:val="-3"/>
        </w:rPr>
        <w:t xml:space="preserve"> </w:t>
      </w:r>
      <w:r>
        <w:rPr>
          <w:color w:val="040404"/>
        </w:rPr>
        <w:t>representatives:</w:t>
      </w:r>
    </w:p>
    <w:p w14:paraId="4BA9D4E6" w14:textId="77777777" w:rsidR="00D77B50" w:rsidRDefault="00D77B50">
      <w:pPr>
        <w:pStyle w:val="BodyText"/>
        <w:rPr>
          <w:sz w:val="26"/>
        </w:rPr>
      </w:pPr>
    </w:p>
    <w:p w14:paraId="4BA9D4E7" w14:textId="77777777" w:rsidR="00D77B50" w:rsidRDefault="00D77B50">
      <w:pPr>
        <w:pStyle w:val="BodyText"/>
        <w:rPr>
          <w:sz w:val="26"/>
        </w:rPr>
      </w:pPr>
    </w:p>
    <w:p w14:paraId="4BA9D4E8" w14:textId="77777777" w:rsidR="00D77B50" w:rsidRDefault="00D77B50">
      <w:pPr>
        <w:pStyle w:val="BodyText"/>
        <w:rPr>
          <w:sz w:val="26"/>
        </w:rPr>
      </w:pPr>
    </w:p>
    <w:p w14:paraId="4BA9D4E9" w14:textId="77777777" w:rsidR="00D77B50" w:rsidRDefault="00552010">
      <w:pPr>
        <w:pStyle w:val="BodyText"/>
        <w:tabs>
          <w:tab w:val="left" w:pos="5861"/>
        </w:tabs>
        <w:spacing w:before="207"/>
        <w:ind w:left="446"/>
      </w:pPr>
      <w:r>
        <w:rPr>
          <w:color w:val="040404"/>
        </w:rPr>
        <w:t>Signed</w:t>
      </w:r>
      <w:r>
        <w:rPr>
          <w:color w:val="040404"/>
        </w:rPr>
        <w:tab/>
        <w:t>)</w:t>
      </w:r>
    </w:p>
    <w:p w14:paraId="4BA9D4EA" w14:textId="77777777" w:rsidR="00D77B50" w:rsidRDefault="00552010">
      <w:pPr>
        <w:pStyle w:val="BodyText"/>
        <w:tabs>
          <w:tab w:val="left" w:pos="5861"/>
        </w:tabs>
        <w:spacing w:before="199"/>
        <w:ind w:left="446"/>
      </w:pPr>
      <w:proofErr w:type="gramStart"/>
      <w:r>
        <w:rPr>
          <w:color w:val="040404"/>
        </w:rPr>
        <w:t>and</w:t>
      </w:r>
      <w:proofErr w:type="gramEnd"/>
      <w:r>
        <w:rPr>
          <w:color w:val="040404"/>
          <w:spacing w:val="-3"/>
        </w:rPr>
        <w:t xml:space="preserve"> </w:t>
      </w:r>
      <w:r>
        <w:rPr>
          <w:color w:val="040404"/>
        </w:rPr>
        <w:t>duly</w:t>
      </w:r>
      <w:r>
        <w:rPr>
          <w:color w:val="040404"/>
          <w:spacing w:val="-4"/>
        </w:rPr>
        <w:t xml:space="preserve"> </w:t>
      </w:r>
      <w:proofErr w:type="spellStart"/>
      <w:r>
        <w:rPr>
          <w:color w:val="040404"/>
        </w:rPr>
        <w:t>authorised</w:t>
      </w:r>
      <w:proofErr w:type="spellEnd"/>
      <w:r>
        <w:rPr>
          <w:color w:val="040404"/>
        </w:rPr>
        <w:tab/>
        <w:t>)</w:t>
      </w:r>
    </w:p>
    <w:p w14:paraId="4BA9D4EB" w14:textId="77777777" w:rsidR="00D77B50" w:rsidRDefault="00552010">
      <w:pPr>
        <w:pStyle w:val="BodyText"/>
        <w:tabs>
          <w:tab w:val="left" w:pos="5861"/>
        </w:tabs>
        <w:spacing w:before="199"/>
        <w:ind w:left="446"/>
      </w:pPr>
      <w:proofErr w:type="gramStart"/>
      <w:r>
        <w:rPr>
          <w:color w:val="040404"/>
        </w:rPr>
        <w:t>for</w:t>
      </w:r>
      <w:proofErr w:type="gramEnd"/>
      <w:r>
        <w:rPr>
          <w:color w:val="040404"/>
          <w:spacing w:val="-2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on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behalf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of</w:t>
      </w:r>
      <w:r>
        <w:rPr>
          <w:color w:val="040404"/>
        </w:rPr>
        <w:tab/>
        <w:t>)</w:t>
      </w:r>
    </w:p>
    <w:p w14:paraId="4BA9D4EC" w14:textId="77777777" w:rsidR="00D77B50" w:rsidRDefault="00552010">
      <w:pPr>
        <w:pStyle w:val="Heading2"/>
        <w:tabs>
          <w:tab w:val="left" w:pos="5415"/>
        </w:tabs>
        <w:spacing w:before="200"/>
        <w:ind w:left="0" w:right="3896"/>
        <w:jc w:val="right"/>
        <w:rPr>
          <w:rFonts w:ascii="Arial MT"/>
          <w:b w:val="0"/>
        </w:rPr>
      </w:pPr>
      <w:r>
        <w:rPr>
          <w:color w:val="040404"/>
        </w:rPr>
        <w:t>London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Borough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Southwark</w:t>
      </w:r>
      <w:r>
        <w:rPr>
          <w:color w:val="040404"/>
        </w:rPr>
        <w:tab/>
      </w:r>
      <w:r>
        <w:rPr>
          <w:rFonts w:ascii="Arial MT"/>
          <w:b w:val="0"/>
          <w:color w:val="040404"/>
        </w:rPr>
        <w:t>)</w:t>
      </w:r>
    </w:p>
    <w:p w14:paraId="4BA9D4ED" w14:textId="77777777" w:rsidR="00D77B50" w:rsidRDefault="00D77B50">
      <w:pPr>
        <w:pStyle w:val="BodyText"/>
        <w:rPr>
          <w:sz w:val="26"/>
        </w:rPr>
      </w:pPr>
    </w:p>
    <w:p w14:paraId="4BA9D4EE" w14:textId="77777777" w:rsidR="00D77B50" w:rsidRDefault="00D77B50">
      <w:pPr>
        <w:pStyle w:val="BodyText"/>
        <w:rPr>
          <w:sz w:val="26"/>
        </w:rPr>
      </w:pPr>
    </w:p>
    <w:p w14:paraId="4BA9D4EF" w14:textId="77777777" w:rsidR="00D77B50" w:rsidRDefault="00D77B50">
      <w:pPr>
        <w:pStyle w:val="BodyText"/>
        <w:rPr>
          <w:sz w:val="26"/>
        </w:rPr>
      </w:pPr>
    </w:p>
    <w:p w14:paraId="4BA9D4F0" w14:textId="77777777" w:rsidR="00D77B50" w:rsidRDefault="00D77B50">
      <w:pPr>
        <w:pStyle w:val="BodyText"/>
        <w:rPr>
          <w:sz w:val="26"/>
        </w:rPr>
      </w:pPr>
    </w:p>
    <w:p w14:paraId="4BA9D4F1" w14:textId="77777777" w:rsidR="00D77B50" w:rsidRDefault="00D77B50">
      <w:pPr>
        <w:pStyle w:val="BodyText"/>
        <w:rPr>
          <w:sz w:val="26"/>
        </w:rPr>
      </w:pPr>
    </w:p>
    <w:p w14:paraId="4BA9D4F2" w14:textId="77777777" w:rsidR="00D77B50" w:rsidRDefault="00D77B50">
      <w:pPr>
        <w:pStyle w:val="BodyText"/>
        <w:spacing w:before="6"/>
        <w:rPr>
          <w:sz w:val="32"/>
        </w:rPr>
      </w:pPr>
    </w:p>
    <w:p w14:paraId="4BA9D4F3" w14:textId="77777777" w:rsidR="00D77B50" w:rsidRDefault="00552010">
      <w:pPr>
        <w:pStyle w:val="BodyText"/>
        <w:ind w:left="446"/>
      </w:pPr>
      <w:r>
        <w:rPr>
          <w:color w:val="040404"/>
        </w:rPr>
        <w:t>Signed</w:t>
      </w:r>
    </w:p>
    <w:p w14:paraId="4BA9D4F4" w14:textId="77777777" w:rsidR="00D77B50" w:rsidRDefault="00552010">
      <w:pPr>
        <w:pStyle w:val="BodyText"/>
        <w:tabs>
          <w:tab w:val="left" w:pos="5861"/>
        </w:tabs>
        <w:spacing w:before="212"/>
        <w:ind w:left="446"/>
      </w:pPr>
      <w:proofErr w:type="gramStart"/>
      <w:r>
        <w:rPr>
          <w:color w:val="040404"/>
        </w:rPr>
        <w:t>and</w:t>
      </w:r>
      <w:proofErr w:type="gramEnd"/>
      <w:r>
        <w:rPr>
          <w:color w:val="040404"/>
          <w:spacing w:val="-3"/>
        </w:rPr>
        <w:t xml:space="preserve"> </w:t>
      </w:r>
      <w:r>
        <w:rPr>
          <w:color w:val="040404"/>
        </w:rPr>
        <w:t>duly</w:t>
      </w:r>
      <w:r>
        <w:rPr>
          <w:color w:val="040404"/>
          <w:spacing w:val="-4"/>
        </w:rPr>
        <w:t xml:space="preserve"> </w:t>
      </w:r>
      <w:proofErr w:type="spellStart"/>
      <w:r>
        <w:rPr>
          <w:color w:val="040404"/>
        </w:rPr>
        <w:t>authorised</w:t>
      </w:r>
      <w:proofErr w:type="spellEnd"/>
      <w:r>
        <w:rPr>
          <w:color w:val="040404"/>
        </w:rPr>
        <w:tab/>
        <w:t>)</w:t>
      </w:r>
    </w:p>
    <w:p w14:paraId="4BA9D4F5" w14:textId="77777777" w:rsidR="00D77B50" w:rsidRDefault="00552010">
      <w:pPr>
        <w:pStyle w:val="BodyText"/>
        <w:tabs>
          <w:tab w:val="left" w:pos="5861"/>
        </w:tabs>
        <w:spacing w:before="212"/>
        <w:ind w:left="446"/>
      </w:pPr>
      <w:proofErr w:type="gramStart"/>
      <w:r>
        <w:rPr>
          <w:color w:val="040404"/>
        </w:rPr>
        <w:t>for</w:t>
      </w:r>
      <w:proofErr w:type="gramEnd"/>
      <w:r>
        <w:rPr>
          <w:color w:val="040404"/>
          <w:spacing w:val="-2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on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behalf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of</w:t>
      </w:r>
      <w:r>
        <w:rPr>
          <w:color w:val="040404"/>
        </w:rPr>
        <w:tab/>
        <w:t>)</w:t>
      </w:r>
    </w:p>
    <w:p w14:paraId="4BA9D4F6" w14:textId="77777777" w:rsidR="00D77B50" w:rsidRDefault="00552010">
      <w:pPr>
        <w:pStyle w:val="Heading2"/>
        <w:tabs>
          <w:tab w:val="left" w:pos="4420"/>
        </w:tabs>
        <w:spacing w:before="213"/>
        <w:ind w:left="446"/>
        <w:rPr>
          <w:rFonts w:ascii="Arial MT"/>
          <w:b w:val="0"/>
        </w:rPr>
      </w:pPr>
      <w:r>
        <w:t>(The</w:t>
      </w:r>
      <w:r>
        <w:rPr>
          <w:spacing w:val="-1"/>
        </w:rPr>
        <w:t xml:space="preserve"> </w:t>
      </w:r>
      <w:r>
        <w:t>applicant</w:t>
      </w:r>
      <w:r>
        <w:tab/>
      </w:r>
      <w:r>
        <w:rPr>
          <w:rFonts w:ascii="Arial MT"/>
          <w:b w:val="0"/>
          <w:color w:val="040404"/>
        </w:rPr>
        <w:t>)</w:t>
      </w:r>
    </w:p>
    <w:p w14:paraId="4BA9D4F7" w14:textId="77777777" w:rsidR="00D77B50" w:rsidRDefault="00D77B50">
      <w:pPr>
        <w:pStyle w:val="BodyText"/>
        <w:rPr>
          <w:sz w:val="26"/>
        </w:rPr>
      </w:pPr>
    </w:p>
    <w:p w14:paraId="4BA9D4F8" w14:textId="77777777" w:rsidR="00D77B50" w:rsidRDefault="00D77B50">
      <w:pPr>
        <w:pStyle w:val="BodyText"/>
        <w:rPr>
          <w:sz w:val="26"/>
        </w:rPr>
      </w:pPr>
    </w:p>
    <w:p w14:paraId="4BA9D4F9" w14:textId="77777777" w:rsidR="00D77B50" w:rsidRDefault="00552010">
      <w:pPr>
        <w:spacing w:before="151"/>
        <w:ind w:left="446"/>
        <w:rPr>
          <w:rFonts w:ascii="Arial"/>
          <w:i/>
          <w:sz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pacing w:val="66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date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PPA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signed)</w:t>
      </w:r>
    </w:p>
    <w:p w14:paraId="4BA9D4FA" w14:textId="77777777" w:rsidR="00D77B50" w:rsidRDefault="00D77B50">
      <w:pPr>
        <w:rPr>
          <w:rFonts w:ascii="Arial"/>
          <w:sz w:val="24"/>
        </w:rPr>
        <w:sectPr w:rsidR="00D77B50">
          <w:pgSz w:w="12240" w:h="15840"/>
          <w:pgMar w:top="1360" w:right="1060" w:bottom="1260" w:left="1340" w:header="0" w:footer="1066" w:gutter="0"/>
          <w:cols w:space="720"/>
        </w:sectPr>
      </w:pPr>
    </w:p>
    <w:p w14:paraId="4BA9D4FB" w14:textId="77777777" w:rsidR="00D77B50" w:rsidRDefault="00D77B50">
      <w:pPr>
        <w:pStyle w:val="BodyText"/>
        <w:spacing w:before="4"/>
        <w:rPr>
          <w:rFonts w:ascii="Arial"/>
          <w:i/>
          <w:sz w:val="17"/>
        </w:rPr>
      </w:pPr>
    </w:p>
    <w:sectPr w:rsidR="00D77B50">
      <w:footerReference w:type="default" r:id="rId8"/>
      <w:pgSz w:w="15840" w:h="12240" w:orient="landscape"/>
      <w:pgMar w:top="1140" w:right="2260" w:bottom="1180" w:left="226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D4FE" w14:textId="77777777" w:rsidR="00552010" w:rsidRDefault="00552010">
      <w:r>
        <w:separator/>
      </w:r>
    </w:p>
  </w:endnote>
  <w:endnote w:type="continuationSeparator" w:id="0">
    <w:p w14:paraId="4BA9D4FF" w14:textId="77777777" w:rsidR="00552010" w:rsidRDefault="005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D500" w14:textId="77777777" w:rsidR="00D77B50" w:rsidRDefault="00E1487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4BA9D502" wp14:editId="4BA9D503">
              <wp:simplePos x="0" y="0"/>
              <wp:positionH relativeFrom="page">
                <wp:posOffset>6744970</wp:posOffset>
              </wp:positionH>
              <wp:positionV relativeFrom="page">
                <wp:posOffset>9241790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9D506" w14:textId="4C4D5D75" w:rsidR="00D77B50" w:rsidRDefault="0055201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8BB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9D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1pt;margin-top:727.7pt;width:12pt;height:15.3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" filled="f" stroked="f">
              <v:textbox inset="0,0,0,0">
                <w:txbxContent>
                  <w:p w14:paraId="4BA9D506" w14:textId="4C4D5D75" w:rsidR="00D77B50" w:rsidRDefault="0055201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8BB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D501" w14:textId="77777777" w:rsidR="00D77B50" w:rsidRDefault="00E1487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4BA9D504" wp14:editId="4BA9D505">
              <wp:simplePos x="0" y="0"/>
              <wp:positionH relativeFrom="page">
                <wp:posOffset>9056370</wp:posOffset>
              </wp:positionH>
              <wp:positionV relativeFrom="page">
                <wp:posOffset>6955790</wp:posOffset>
              </wp:positionV>
              <wp:extent cx="101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9D507" w14:textId="77777777" w:rsidR="00D77B50" w:rsidRDefault="00552010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3.1pt;margin-top:547.7pt;width:8pt;height:15.3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qn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" filled="f" stroked="f">
              <v:textbox inset="0,0,0,0">
                <w:txbxContent>
                  <w:p w:rsidR="00D77B50" w:rsidRDefault="00552010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D4FC" w14:textId="77777777" w:rsidR="00552010" w:rsidRDefault="00552010">
      <w:r>
        <w:separator/>
      </w:r>
    </w:p>
  </w:footnote>
  <w:footnote w:type="continuationSeparator" w:id="0">
    <w:p w14:paraId="4BA9D4FD" w14:textId="77777777" w:rsidR="00552010" w:rsidRDefault="0055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2405"/>
    <w:multiLevelType w:val="hybridMultilevel"/>
    <w:tmpl w:val="FA4E08E0"/>
    <w:lvl w:ilvl="0" w:tplc="F962C27A">
      <w:numFmt w:val="bullet"/>
      <w:lvlText w:val=""/>
      <w:lvlJc w:val="left"/>
      <w:pPr>
        <w:ind w:left="1233" w:hanging="567"/>
      </w:pPr>
      <w:rPr>
        <w:rFonts w:ascii="Symbol" w:eastAsia="Symbol" w:hAnsi="Symbol" w:cs="Symbol" w:hint="default"/>
        <w:color w:val="080808"/>
        <w:w w:val="100"/>
        <w:sz w:val="24"/>
        <w:szCs w:val="24"/>
        <w:lang w:val="en-US" w:eastAsia="en-US" w:bidi="ar-SA"/>
      </w:rPr>
    </w:lvl>
    <w:lvl w:ilvl="1" w:tplc="4DC85B4C">
      <w:numFmt w:val="bullet"/>
      <w:lvlText w:val="•"/>
      <w:lvlJc w:val="left"/>
      <w:pPr>
        <w:ind w:left="2100" w:hanging="567"/>
      </w:pPr>
      <w:rPr>
        <w:rFonts w:hint="default"/>
        <w:lang w:val="en-US" w:eastAsia="en-US" w:bidi="ar-SA"/>
      </w:rPr>
    </w:lvl>
    <w:lvl w:ilvl="2" w:tplc="E09AFD9E">
      <w:numFmt w:val="bullet"/>
      <w:lvlText w:val="•"/>
      <w:lvlJc w:val="left"/>
      <w:pPr>
        <w:ind w:left="2960" w:hanging="567"/>
      </w:pPr>
      <w:rPr>
        <w:rFonts w:hint="default"/>
        <w:lang w:val="en-US" w:eastAsia="en-US" w:bidi="ar-SA"/>
      </w:rPr>
    </w:lvl>
    <w:lvl w:ilvl="3" w:tplc="2982B6D4">
      <w:numFmt w:val="bullet"/>
      <w:lvlText w:val="•"/>
      <w:lvlJc w:val="left"/>
      <w:pPr>
        <w:ind w:left="3820" w:hanging="567"/>
      </w:pPr>
      <w:rPr>
        <w:rFonts w:hint="default"/>
        <w:lang w:val="en-US" w:eastAsia="en-US" w:bidi="ar-SA"/>
      </w:rPr>
    </w:lvl>
    <w:lvl w:ilvl="4" w:tplc="5EC28DB2">
      <w:numFmt w:val="bullet"/>
      <w:lvlText w:val="•"/>
      <w:lvlJc w:val="left"/>
      <w:pPr>
        <w:ind w:left="4680" w:hanging="567"/>
      </w:pPr>
      <w:rPr>
        <w:rFonts w:hint="default"/>
        <w:lang w:val="en-US" w:eastAsia="en-US" w:bidi="ar-SA"/>
      </w:rPr>
    </w:lvl>
    <w:lvl w:ilvl="5" w:tplc="9008E7A6">
      <w:numFmt w:val="bullet"/>
      <w:lvlText w:val="•"/>
      <w:lvlJc w:val="left"/>
      <w:pPr>
        <w:ind w:left="5540" w:hanging="567"/>
      </w:pPr>
      <w:rPr>
        <w:rFonts w:hint="default"/>
        <w:lang w:val="en-US" w:eastAsia="en-US" w:bidi="ar-SA"/>
      </w:rPr>
    </w:lvl>
    <w:lvl w:ilvl="6" w:tplc="5BA64362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7" w:tplc="6A22F2BA">
      <w:numFmt w:val="bullet"/>
      <w:lvlText w:val="•"/>
      <w:lvlJc w:val="left"/>
      <w:pPr>
        <w:ind w:left="7260" w:hanging="567"/>
      </w:pPr>
      <w:rPr>
        <w:rFonts w:hint="default"/>
        <w:lang w:val="en-US" w:eastAsia="en-US" w:bidi="ar-SA"/>
      </w:rPr>
    </w:lvl>
    <w:lvl w:ilvl="8" w:tplc="63B6A6B0">
      <w:numFmt w:val="bullet"/>
      <w:lvlText w:val="•"/>
      <w:lvlJc w:val="left"/>
      <w:pPr>
        <w:ind w:left="8120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60835155"/>
    <w:multiLevelType w:val="hybridMultilevel"/>
    <w:tmpl w:val="C5C221A8"/>
    <w:lvl w:ilvl="0" w:tplc="8932C860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B4300296">
      <w:numFmt w:val="bullet"/>
      <w:lvlText w:val=""/>
      <w:lvlJc w:val="left"/>
      <w:pPr>
        <w:ind w:left="1233" w:hanging="567"/>
      </w:pPr>
      <w:rPr>
        <w:rFonts w:ascii="Symbol" w:eastAsia="Symbol" w:hAnsi="Symbol" w:cs="Symbol" w:hint="default"/>
        <w:color w:val="080808"/>
        <w:w w:val="100"/>
        <w:sz w:val="24"/>
        <w:szCs w:val="24"/>
        <w:lang w:val="en-US" w:eastAsia="en-US" w:bidi="ar-SA"/>
      </w:rPr>
    </w:lvl>
    <w:lvl w:ilvl="2" w:tplc="87184BA4">
      <w:numFmt w:val="bullet"/>
      <w:lvlText w:val="•"/>
      <w:lvlJc w:val="left"/>
      <w:pPr>
        <w:ind w:left="2195" w:hanging="567"/>
      </w:pPr>
      <w:rPr>
        <w:rFonts w:hint="default"/>
        <w:lang w:val="en-US" w:eastAsia="en-US" w:bidi="ar-SA"/>
      </w:rPr>
    </w:lvl>
    <w:lvl w:ilvl="3" w:tplc="385A65A8">
      <w:numFmt w:val="bullet"/>
      <w:lvlText w:val="•"/>
      <w:lvlJc w:val="left"/>
      <w:pPr>
        <w:ind w:left="3151" w:hanging="567"/>
      </w:pPr>
      <w:rPr>
        <w:rFonts w:hint="default"/>
        <w:lang w:val="en-US" w:eastAsia="en-US" w:bidi="ar-SA"/>
      </w:rPr>
    </w:lvl>
    <w:lvl w:ilvl="4" w:tplc="6DEC7AE2">
      <w:numFmt w:val="bullet"/>
      <w:lvlText w:val="•"/>
      <w:lvlJc w:val="left"/>
      <w:pPr>
        <w:ind w:left="4106" w:hanging="567"/>
      </w:pPr>
      <w:rPr>
        <w:rFonts w:hint="default"/>
        <w:lang w:val="en-US" w:eastAsia="en-US" w:bidi="ar-SA"/>
      </w:rPr>
    </w:lvl>
    <w:lvl w:ilvl="5" w:tplc="CF241F6C">
      <w:numFmt w:val="bullet"/>
      <w:lvlText w:val="•"/>
      <w:lvlJc w:val="left"/>
      <w:pPr>
        <w:ind w:left="5062" w:hanging="567"/>
      </w:pPr>
      <w:rPr>
        <w:rFonts w:hint="default"/>
        <w:lang w:val="en-US" w:eastAsia="en-US" w:bidi="ar-SA"/>
      </w:rPr>
    </w:lvl>
    <w:lvl w:ilvl="6" w:tplc="C2805D18">
      <w:numFmt w:val="bullet"/>
      <w:lvlText w:val="•"/>
      <w:lvlJc w:val="left"/>
      <w:pPr>
        <w:ind w:left="6017" w:hanging="567"/>
      </w:pPr>
      <w:rPr>
        <w:rFonts w:hint="default"/>
        <w:lang w:val="en-US" w:eastAsia="en-US" w:bidi="ar-SA"/>
      </w:rPr>
    </w:lvl>
    <w:lvl w:ilvl="7" w:tplc="FA508FC8">
      <w:numFmt w:val="bullet"/>
      <w:lvlText w:val="•"/>
      <w:lvlJc w:val="left"/>
      <w:pPr>
        <w:ind w:left="6973" w:hanging="567"/>
      </w:pPr>
      <w:rPr>
        <w:rFonts w:hint="default"/>
        <w:lang w:val="en-US" w:eastAsia="en-US" w:bidi="ar-SA"/>
      </w:rPr>
    </w:lvl>
    <w:lvl w:ilvl="8" w:tplc="9490FD4E">
      <w:numFmt w:val="bullet"/>
      <w:lvlText w:val="•"/>
      <w:lvlJc w:val="left"/>
      <w:pPr>
        <w:ind w:left="7928" w:hanging="5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pbLLzfVbYvOi/nTn2LypDO5WmXNhRiq/mpLpJuDWG95zunkghYmW/lWd2PjUyWgg"/>
  </w:docVars>
  <w:rsids>
    <w:rsidRoot w:val="00D77B50"/>
    <w:rsid w:val="00155C8B"/>
    <w:rsid w:val="00552010"/>
    <w:rsid w:val="009668BB"/>
    <w:rsid w:val="00A03C9E"/>
    <w:rsid w:val="00D77B50"/>
    <w:rsid w:val="00E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9D3FE"/>
  <w15:docId w15:val="{8B20595E-CADD-42AB-AED4-E2C766B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7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00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right="37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4975</Characters>
  <Application>Microsoft Office Word</Application>
  <DocSecurity>0</DocSecurity>
  <Lines>292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Performance Agreement post decision template 2022</vt:lpstr>
    </vt:vector>
  </TitlesOfParts>
  <Company>London Borough of Southwark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Performance Agreement post decision template 2022</dc:title>
  <dc:creator>oyeats</dc:creator>
  <cp:lastModifiedBy>Tann, Lucy</cp:lastModifiedBy>
  <cp:revision>3</cp:revision>
  <dcterms:created xsi:type="dcterms:W3CDTF">2023-05-30T07:39:00Z</dcterms:created>
  <dcterms:modified xsi:type="dcterms:W3CDTF">2023-05-30T11:04:00Z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